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983" w:rsidRPr="00123CCB" w:rsidRDefault="002C4983" w:rsidP="002C4983">
      <w:pPr>
        <w:rPr>
          <w:rFonts w:ascii="Book Antiqua" w:hAnsi="Book Antiqua"/>
        </w:rPr>
      </w:pPr>
    </w:p>
    <w:p w:rsidR="002C4983" w:rsidRPr="00123CCB" w:rsidRDefault="002C4983" w:rsidP="002C4983">
      <w:pPr>
        <w:rPr>
          <w:rFonts w:ascii="Book Antiqua" w:hAnsi="Book Antiqua"/>
        </w:rPr>
      </w:pPr>
    </w:p>
    <w:p w:rsidR="002C4983" w:rsidRPr="00123CCB" w:rsidRDefault="002C4983" w:rsidP="002C4983">
      <w:pPr>
        <w:rPr>
          <w:rFonts w:ascii="Book Antiqua" w:hAnsi="Book Antiqua"/>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r w:rsidRPr="00123CCB">
        <w:rPr>
          <w:rFonts w:ascii="Book Antiqua" w:hAnsi="Book Antiqua" w:cs="Andalus"/>
          <w:b/>
        </w:rPr>
        <w:t>AGREEMENT FOR SALE OF A MOTOR VEHICLE</w:t>
      </w: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r w:rsidRPr="00123CCB">
        <w:rPr>
          <w:rFonts w:ascii="Book Antiqua" w:hAnsi="Book Antiqua" w:cs="Andalus"/>
          <w:b/>
        </w:rPr>
        <w:t>MADE THI</w:t>
      </w:r>
      <w:r w:rsidR="00123CCB">
        <w:rPr>
          <w:rFonts w:ascii="Book Antiqua" w:hAnsi="Book Antiqua" w:cs="Andalus"/>
          <w:b/>
        </w:rPr>
        <w:t>S……</w:t>
      </w:r>
      <w:proofErr w:type="gramStart"/>
      <w:r w:rsidR="00123CCB">
        <w:rPr>
          <w:rFonts w:ascii="Book Antiqua" w:hAnsi="Book Antiqua" w:cs="Andalus"/>
          <w:b/>
        </w:rPr>
        <w:t>….</w:t>
      </w:r>
      <w:r w:rsidR="00607414">
        <w:rPr>
          <w:rFonts w:ascii="Book Antiqua" w:hAnsi="Book Antiqua" w:cs="Andalus"/>
          <w:b/>
        </w:rPr>
        <w:t>DAY</w:t>
      </w:r>
      <w:proofErr w:type="gramEnd"/>
      <w:r w:rsidR="00607414">
        <w:rPr>
          <w:rFonts w:ascii="Book Antiqua" w:hAnsi="Book Antiqua" w:cs="Andalus"/>
          <w:b/>
        </w:rPr>
        <w:t xml:space="preserve"> OF</w:t>
      </w:r>
      <w:r w:rsidR="00123CCB">
        <w:rPr>
          <w:rFonts w:ascii="Book Antiqua" w:hAnsi="Book Antiqua" w:cs="Andalus"/>
          <w:b/>
        </w:rPr>
        <w:t>……………………..</w:t>
      </w:r>
      <w:r w:rsidRPr="00123CCB">
        <w:rPr>
          <w:rFonts w:ascii="Book Antiqua" w:hAnsi="Book Antiqua" w:cs="Andalus"/>
          <w:b/>
        </w:rPr>
        <w:t>, 201</w:t>
      </w:r>
      <w:r w:rsidR="00123CCB">
        <w:rPr>
          <w:rFonts w:ascii="Book Antiqua" w:hAnsi="Book Antiqua" w:cs="Andalus"/>
          <w:b/>
        </w:rPr>
        <w:t>9</w:t>
      </w: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r w:rsidRPr="00123CCB">
        <w:rPr>
          <w:rFonts w:ascii="Book Antiqua" w:hAnsi="Book Antiqua" w:cs="Andalus"/>
          <w:b/>
        </w:rPr>
        <w:t>BETWEEN:</w:t>
      </w: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123CCB" w:rsidP="002C4983">
      <w:pPr>
        <w:jc w:val="center"/>
        <w:rPr>
          <w:rFonts w:ascii="Book Antiqua" w:hAnsi="Book Antiqua" w:cs="Andalus"/>
          <w:b/>
        </w:rPr>
      </w:pPr>
      <w:r>
        <w:rPr>
          <w:rFonts w:ascii="Book Antiqua" w:hAnsi="Book Antiqua" w:cs="Andalus"/>
          <w:b/>
        </w:rPr>
        <w:t>[</w:t>
      </w:r>
      <w:r w:rsidRPr="00123CCB">
        <w:rPr>
          <w:rFonts w:ascii="Book Antiqua" w:hAnsi="Book Antiqua" w:cs="Andalus"/>
          <w:b/>
          <w:highlight w:val="green"/>
        </w:rPr>
        <w:t>x</w:t>
      </w:r>
      <w:r w:rsidR="00E30494">
        <w:rPr>
          <w:rFonts w:ascii="Book Antiqua" w:hAnsi="Book Antiqua" w:cs="Andalus"/>
          <w:b/>
        </w:rPr>
        <w:t xml:space="preserve">: </w:t>
      </w:r>
      <w:proofErr w:type="gramStart"/>
      <w:r w:rsidR="00E30494">
        <w:rPr>
          <w:rFonts w:ascii="Book Antiqua" w:hAnsi="Book Antiqua" w:cs="Andalus"/>
          <w:b/>
        </w:rPr>
        <w:t>the</w:t>
      </w:r>
      <w:proofErr w:type="gramEnd"/>
      <w:r w:rsidR="00E30494">
        <w:rPr>
          <w:rFonts w:ascii="Book Antiqua" w:hAnsi="Book Antiqua" w:cs="Andalus"/>
          <w:b/>
        </w:rPr>
        <w:t xml:space="preserve"> Vendor</w:t>
      </w:r>
      <w:r>
        <w:rPr>
          <w:rFonts w:ascii="Book Antiqua" w:hAnsi="Book Antiqua" w:cs="Andalus"/>
          <w:b/>
        </w:rPr>
        <w:t>]</w:t>
      </w: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r w:rsidRPr="00123CCB">
        <w:rPr>
          <w:rFonts w:ascii="Book Antiqua" w:hAnsi="Book Antiqua" w:cs="Andalus"/>
          <w:b/>
        </w:rPr>
        <w:t>AND:</w:t>
      </w: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2C4983" w:rsidP="002C4983">
      <w:pPr>
        <w:jc w:val="center"/>
        <w:rPr>
          <w:rFonts w:ascii="Book Antiqua" w:hAnsi="Book Antiqua" w:cs="Andalus"/>
          <w:b/>
        </w:rPr>
      </w:pPr>
    </w:p>
    <w:p w:rsidR="002C4983" w:rsidRPr="00123CCB" w:rsidRDefault="008503A4" w:rsidP="002C4983">
      <w:pPr>
        <w:jc w:val="center"/>
        <w:rPr>
          <w:rFonts w:ascii="Book Antiqua" w:hAnsi="Book Antiqua" w:cs="Andalus"/>
          <w:b/>
        </w:rPr>
      </w:pPr>
      <w:r>
        <w:rPr>
          <w:rFonts w:ascii="Book Antiqua" w:hAnsi="Book Antiqua" w:cs="Andalus"/>
          <w:b/>
        </w:rPr>
        <w:t>[</w:t>
      </w:r>
      <w:r w:rsidRPr="00EF24BA">
        <w:rPr>
          <w:rFonts w:ascii="Book Antiqua" w:hAnsi="Book Antiqua" w:cs="Andalus"/>
          <w:b/>
          <w:highlight w:val="green"/>
        </w:rPr>
        <w:t>x</w:t>
      </w:r>
      <w:r>
        <w:rPr>
          <w:rFonts w:ascii="Book Antiqua" w:hAnsi="Book Antiqua" w:cs="Andalus"/>
          <w:b/>
        </w:rPr>
        <w:t xml:space="preserve">: </w:t>
      </w:r>
      <w:proofErr w:type="gramStart"/>
      <w:r>
        <w:rPr>
          <w:rFonts w:ascii="Book Antiqua" w:hAnsi="Book Antiqua" w:cs="Andalus"/>
          <w:b/>
        </w:rPr>
        <w:t>the</w:t>
      </w:r>
      <w:proofErr w:type="gramEnd"/>
      <w:r>
        <w:rPr>
          <w:rFonts w:ascii="Book Antiqua" w:hAnsi="Book Antiqua" w:cs="Andalus"/>
          <w:b/>
        </w:rPr>
        <w:t xml:space="preserve"> Purchaser]</w:t>
      </w:r>
    </w:p>
    <w:p w:rsidR="002C4983" w:rsidRPr="00123CCB" w:rsidRDefault="002C4983" w:rsidP="002C4983">
      <w:pPr>
        <w:rPr>
          <w:rFonts w:ascii="Book Antiqua" w:hAnsi="Book Antiqua"/>
        </w:rPr>
      </w:pPr>
      <w:r w:rsidRPr="00123CCB">
        <w:rPr>
          <w:rFonts w:ascii="Book Antiqua" w:hAnsi="Book Antiqua"/>
        </w:rPr>
        <w:t xml:space="preserve"> </w:t>
      </w:r>
    </w:p>
    <w:p w:rsidR="002C4983" w:rsidRPr="00123CCB" w:rsidRDefault="002C4983" w:rsidP="002C4983">
      <w:pPr>
        <w:rPr>
          <w:rFonts w:ascii="Book Antiqua" w:hAnsi="Book Antiqua"/>
        </w:rPr>
      </w:pPr>
    </w:p>
    <w:p w:rsidR="002C4983" w:rsidRPr="00123CCB" w:rsidRDefault="002C4983" w:rsidP="002C4983">
      <w:pPr>
        <w:rPr>
          <w:rFonts w:ascii="Book Antiqua" w:hAnsi="Book Antiqua"/>
        </w:rPr>
      </w:pPr>
    </w:p>
    <w:p w:rsidR="00607414" w:rsidRDefault="00607414">
      <w:pPr>
        <w:spacing w:after="200" w:line="276" w:lineRule="auto"/>
        <w:rPr>
          <w:rFonts w:ascii="Book Antiqua" w:hAnsi="Book Antiqua"/>
          <w:b/>
          <w:i/>
          <w:u w:val="single"/>
        </w:rPr>
      </w:pPr>
      <w:r>
        <w:rPr>
          <w:rFonts w:ascii="Book Antiqua" w:hAnsi="Book Antiqua"/>
          <w:b/>
          <w:i/>
          <w:u w:val="single"/>
        </w:rPr>
        <w:br w:type="page"/>
      </w:r>
    </w:p>
    <w:p w:rsidR="002C4983" w:rsidRPr="00E30494" w:rsidRDefault="002C4983" w:rsidP="002C4983">
      <w:pPr>
        <w:jc w:val="center"/>
        <w:rPr>
          <w:rFonts w:ascii="Book Antiqua" w:hAnsi="Book Antiqua" w:cs="Andalus"/>
          <w:b/>
          <w:u w:val="single"/>
        </w:rPr>
      </w:pPr>
      <w:r w:rsidRPr="00E30494">
        <w:rPr>
          <w:rFonts w:ascii="Book Antiqua" w:hAnsi="Book Antiqua" w:cs="Andalus"/>
          <w:b/>
          <w:u w:val="single"/>
        </w:rPr>
        <w:lastRenderedPageBreak/>
        <w:t>AGREEMENT FOR SALE OF A MOTOR VEHICLE.</w:t>
      </w:r>
    </w:p>
    <w:p w:rsidR="002C4983" w:rsidRPr="00607414" w:rsidRDefault="002C4983" w:rsidP="002C4983">
      <w:pPr>
        <w:jc w:val="center"/>
        <w:rPr>
          <w:rFonts w:ascii="Book Antiqua" w:hAnsi="Book Antiqua" w:cs="Andalus"/>
          <w:b/>
          <w:u w:val="single"/>
        </w:rPr>
      </w:pPr>
    </w:p>
    <w:p w:rsidR="00CE2958" w:rsidRDefault="002C4983" w:rsidP="002C4983">
      <w:pPr>
        <w:jc w:val="both"/>
        <w:rPr>
          <w:rFonts w:ascii="Book Antiqua" w:hAnsi="Book Antiqua" w:cs="Andalus"/>
          <w:b/>
        </w:rPr>
      </w:pPr>
      <w:r w:rsidRPr="00CE2958">
        <w:rPr>
          <w:rFonts w:ascii="Book Antiqua" w:hAnsi="Book Antiqua" w:cs="Andalus"/>
        </w:rPr>
        <w:t>THIS AGREEMENT</w:t>
      </w:r>
      <w:r w:rsidRPr="00607414">
        <w:rPr>
          <w:rFonts w:ascii="Book Antiqua" w:hAnsi="Book Antiqua" w:cs="Andalus"/>
        </w:rPr>
        <w:t xml:space="preserve"> is made this </w:t>
      </w:r>
      <w:r w:rsidR="00607414">
        <w:rPr>
          <w:rFonts w:ascii="Book Antiqua" w:hAnsi="Book Antiqua" w:cs="Andalus"/>
          <w:b/>
        </w:rPr>
        <w:t>……</w:t>
      </w:r>
      <w:proofErr w:type="gramStart"/>
      <w:r w:rsidR="00607414">
        <w:rPr>
          <w:rFonts w:ascii="Book Antiqua" w:hAnsi="Book Antiqua" w:cs="Andalus"/>
          <w:b/>
        </w:rPr>
        <w:t>…..</w:t>
      </w:r>
      <w:proofErr w:type="gramEnd"/>
      <w:r w:rsidR="00607414">
        <w:rPr>
          <w:rFonts w:ascii="Book Antiqua" w:hAnsi="Book Antiqua" w:cs="Andalus"/>
          <w:b/>
        </w:rPr>
        <w:t xml:space="preserve">Day of……………….,2019 </w:t>
      </w:r>
    </w:p>
    <w:p w:rsidR="00CE2958" w:rsidRDefault="00CE2958" w:rsidP="002C4983">
      <w:pPr>
        <w:jc w:val="both"/>
        <w:rPr>
          <w:rFonts w:ascii="Book Antiqua" w:hAnsi="Book Antiqua" w:cs="Andalus"/>
          <w:b/>
        </w:rPr>
      </w:pPr>
    </w:p>
    <w:p w:rsidR="00EF24BA" w:rsidRPr="000E488A" w:rsidRDefault="000E488A" w:rsidP="002C4983">
      <w:pPr>
        <w:jc w:val="both"/>
        <w:rPr>
          <w:rFonts w:ascii="Book Antiqua" w:hAnsi="Book Antiqua" w:cs="Andalus"/>
          <w:b/>
        </w:rPr>
      </w:pPr>
      <w:r w:rsidRPr="000E488A">
        <w:rPr>
          <w:rFonts w:ascii="Book Antiqua" w:hAnsi="Book Antiqua" w:cs="Andalus"/>
          <w:b/>
        </w:rPr>
        <w:t xml:space="preserve">BETWEEN </w:t>
      </w:r>
    </w:p>
    <w:p w:rsidR="00EF24BA" w:rsidRDefault="00EF24BA" w:rsidP="002C4983">
      <w:pPr>
        <w:jc w:val="both"/>
        <w:rPr>
          <w:rFonts w:ascii="Book Antiqua" w:hAnsi="Book Antiqua" w:cs="Andalus"/>
        </w:rPr>
      </w:pPr>
    </w:p>
    <w:p w:rsidR="00EF24BA" w:rsidRDefault="00E30494" w:rsidP="002C4983">
      <w:pPr>
        <w:jc w:val="both"/>
        <w:rPr>
          <w:rFonts w:ascii="Book Antiqua" w:hAnsi="Book Antiqua" w:cs="Andalus"/>
        </w:rPr>
      </w:pPr>
      <w:r>
        <w:rPr>
          <w:rFonts w:ascii="Book Antiqua" w:hAnsi="Book Antiqua" w:cs="Andalus"/>
        </w:rPr>
        <w:t>[</w:t>
      </w:r>
      <w:r w:rsidR="000E488A" w:rsidRPr="000E488A">
        <w:rPr>
          <w:rFonts w:ascii="Book Antiqua" w:hAnsi="Book Antiqua" w:cs="Andalus"/>
          <w:b/>
          <w:highlight w:val="green"/>
        </w:rPr>
        <w:t>Name</w:t>
      </w:r>
      <w:r>
        <w:rPr>
          <w:rFonts w:ascii="Book Antiqua" w:hAnsi="Book Antiqua" w:cs="Andalus"/>
        </w:rPr>
        <w:t xml:space="preserve">] </w:t>
      </w:r>
      <w:r w:rsidR="002C4983" w:rsidRPr="00607414">
        <w:rPr>
          <w:rFonts w:ascii="Book Antiqua" w:hAnsi="Book Antiqua" w:cs="Andalus"/>
        </w:rPr>
        <w:t xml:space="preserve"> a </w:t>
      </w:r>
      <w:r w:rsidR="000E488A">
        <w:rPr>
          <w:rFonts w:ascii="Book Antiqua" w:hAnsi="Book Antiqua" w:cs="Andalus"/>
        </w:rPr>
        <w:t>[</w:t>
      </w:r>
      <w:r w:rsidR="002C4983" w:rsidRPr="000E488A">
        <w:rPr>
          <w:rFonts w:ascii="Book Antiqua" w:hAnsi="Book Antiqua" w:cs="Andalus"/>
          <w:highlight w:val="green"/>
        </w:rPr>
        <w:t>male</w:t>
      </w:r>
      <w:r w:rsidR="000E488A" w:rsidRPr="000E488A">
        <w:rPr>
          <w:rFonts w:ascii="Book Antiqua" w:hAnsi="Book Antiqua" w:cs="Andalus"/>
          <w:highlight w:val="green"/>
        </w:rPr>
        <w:t>/female</w:t>
      </w:r>
      <w:r w:rsidR="000E488A">
        <w:rPr>
          <w:rFonts w:ascii="Book Antiqua" w:hAnsi="Book Antiqua" w:cs="Andalus"/>
        </w:rPr>
        <w:t>]</w:t>
      </w:r>
      <w:r w:rsidR="002C4983" w:rsidRPr="00607414">
        <w:rPr>
          <w:rFonts w:ascii="Book Antiqua" w:hAnsi="Book Antiqua" w:cs="Andalus"/>
        </w:rPr>
        <w:t xml:space="preserve"> adult holder of National Identity Card Number </w:t>
      </w:r>
      <w:r>
        <w:rPr>
          <w:rFonts w:ascii="Book Antiqua" w:hAnsi="Book Antiqua" w:cs="Andalus"/>
        </w:rPr>
        <w:t>[</w:t>
      </w:r>
      <w:r w:rsidRPr="00E30494">
        <w:rPr>
          <w:rFonts w:ascii="Book Antiqua" w:hAnsi="Book Antiqua" w:cs="Andalus"/>
          <w:highlight w:val="green"/>
        </w:rPr>
        <w:t>X</w:t>
      </w:r>
      <w:r>
        <w:rPr>
          <w:rFonts w:ascii="Book Antiqua" w:hAnsi="Book Antiqua" w:cs="Andalus"/>
        </w:rPr>
        <w:t>]</w:t>
      </w:r>
      <w:r w:rsidR="002C4983" w:rsidRPr="00607414">
        <w:rPr>
          <w:rFonts w:ascii="Book Antiqua" w:hAnsi="Book Antiqua" w:cs="Andalus"/>
        </w:rPr>
        <w:t xml:space="preserve"> of</w:t>
      </w:r>
      <w:r w:rsidR="002C4983" w:rsidRPr="00607414">
        <w:rPr>
          <w:rFonts w:ascii="Book Antiqua" w:hAnsi="Book Antiqua" w:cs="Andalus"/>
          <w:b/>
          <w:bCs/>
        </w:rPr>
        <w:t xml:space="preserve"> </w:t>
      </w:r>
      <w:r w:rsidR="002C4983" w:rsidRPr="00607414">
        <w:rPr>
          <w:rFonts w:ascii="Book Antiqua" w:hAnsi="Book Antiqua" w:cs="Andalus"/>
        </w:rPr>
        <w:t xml:space="preserve">Post Office Box Number </w:t>
      </w:r>
      <w:r>
        <w:rPr>
          <w:rFonts w:ascii="Book Antiqua" w:hAnsi="Book Antiqua" w:cs="Andalus"/>
        </w:rPr>
        <w:t>[</w:t>
      </w:r>
      <w:r w:rsidRPr="00E30494">
        <w:rPr>
          <w:rFonts w:ascii="Book Antiqua" w:hAnsi="Book Antiqua" w:cs="Andalus"/>
          <w:highlight w:val="green"/>
        </w:rPr>
        <w:t>X</w:t>
      </w:r>
      <w:r>
        <w:rPr>
          <w:rFonts w:ascii="Book Antiqua" w:hAnsi="Book Antiqua" w:cs="Andalus"/>
        </w:rPr>
        <w:t>]</w:t>
      </w:r>
      <w:r w:rsidR="002C4983" w:rsidRPr="00607414">
        <w:rPr>
          <w:rFonts w:ascii="Book Antiqua" w:hAnsi="Book Antiqua" w:cs="Andalus"/>
        </w:rPr>
        <w:t xml:space="preserve"> (hereinafter referred to as “</w:t>
      </w:r>
      <w:r w:rsidR="002C4983" w:rsidRPr="00607414">
        <w:rPr>
          <w:rFonts w:ascii="Book Antiqua" w:hAnsi="Book Antiqua" w:cs="Andalus"/>
          <w:b/>
        </w:rPr>
        <w:t>the vendor</w:t>
      </w:r>
      <w:r w:rsidR="002C4983" w:rsidRPr="00607414">
        <w:rPr>
          <w:rFonts w:ascii="Book Antiqua" w:hAnsi="Book Antiqua" w:cs="Andalus"/>
        </w:rPr>
        <w:t>” which expression shall where the context so admit include his heirs, assig</w:t>
      </w:r>
      <w:r w:rsidR="009874C9" w:rsidRPr="00607414">
        <w:rPr>
          <w:rFonts w:ascii="Book Antiqua" w:hAnsi="Book Antiqua" w:cs="Andalus"/>
        </w:rPr>
        <w:t>ns and personal representatives</w:t>
      </w:r>
      <w:r w:rsidR="002C4983" w:rsidRPr="00607414">
        <w:rPr>
          <w:rFonts w:ascii="Book Antiqua" w:hAnsi="Book Antiqua" w:cs="Andalus"/>
        </w:rPr>
        <w:t xml:space="preserve">) on the one part </w:t>
      </w:r>
      <w:r w:rsidR="009874C9" w:rsidRPr="00607414">
        <w:rPr>
          <w:rFonts w:ascii="Book Antiqua" w:hAnsi="Book Antiqua" w:cs="Andalus"/>
        </w:rPr>
        <w:t>whose personal details are borne out in the attached copy of National Identity Card</w:t>
      </w:r>
      <w:r w:rsidR="00EF24BA">
        <w:rPr>
          <w:rFonts w:ascii="Book Antiqua" w:hAnsi="Book Antiqua" w:cs="Andalus"/>
        </w:rPr>
        <w:t>;</w:t>
      </w:r>
      <w:r w:rsidR="009874C9" w:rsidRPr="00607414">
        <w:rPr>
          <w:rFonts w:ascii="Book Antiqua" w:hAnsi="Book Antiqua" w:cs="Andalus"/>
        </w:rPr>
        <w:t xml:space="preserve"> </w:t>
      </w:r>
      <w:r w:rsidR="000E488A" w:rsidRPr="000E488A">
        <w:rPr>
          <w:rFonts w:ascii="Book Antiqua" w:hAnsi="Book Antiqua" w:cs="Andalus"/>
          <w:b/>
        </w:rPr>
        <w:t>AND</w:t>
      </w:r>
    </w:p>
    <w:p w:rsidR="00EF24BA" w:rsidRDefault="002C4983" w:rsidP="002C4983">
      <w:pPr>
        <w:jc w:val="both"/>
        <w:rPr>
          <w:rFonts w:ascii="Book Antiqua" w:hAnsi="Book Antiqua" w:cs="Andalus"/>
        </w:rPr>
      </w:pPr>
      <w:r w:rsidRPr="00607414">
        <w:rPr>
          <w:rFonts w:ascii="Book Antiqua" w:hAnsi="Book Antiqua" w:cs="Andalus"/>
        </w:rPr>
        <w:t xml:space="preserve"> </w:t>
      </w:r>
    </w:p>
    <w:p w:rsidR="002C4983" w:rsidRPr="00607414" w:rsidRDefault="00EF24BA" w:rsidP="002C4983">
      <w:pPr>
        <w:jc w:val="both"/>
        <w:rPr>
          <w:rFonts w:ascii="Book Antiqua" w:hAnsi="Book Antiqua" w:cs="Andalus"/>
        </w:rPr>
      </w:pPr>
      <w:r>
        <w:rPr>
          <w:rFonts w:ascii="Book Antiqua" w:hAnsi="Book Antiqua" w:cs="Andalus"/>
          <w:b/>
        </w:rPr>
        <w:t>[Name: Purchaser]</w:t>
      </w:r>
      <w:r w:rsidR="002C4983" w:rsidRPr="00607414">
        <w:rPr>
          <w:rFonts w:ascii="Book Antiqua" w:hAnsi="Book Antiqua" w:cs="Andalus"/>
        </w:rPr>
        <w:t xml:space="preserve">, a </w:t>
      </w:r>
      <w:r w:rsidR="009E4E15">
        <w:rPr>
          <w:rFonts w:ascii="Book Antiqua" w:hAnsi="Book Antiqua" w:cs="Andalus"/>
        </w:rPr>
        <w:t>[</w:t>
      </w:r>
      <w:r w:rsidR="002C4983" w:rsidRPr="009E4E15">
        <w:rPr>
          <w:rFonts w:ascii="Book Antiqua" w:hAnsi="Book Antiqua" w:cs="Andalus"/>
          <w:highlight w:val="green"/>
        </w:rPr>
        <w:t>male</w:t>
      </w:r>
      <w:r w:rsidR="009E4E15" w:rsidRPr="009E4E15">
        <w:rPr>
          <w:rFonts w:ascii="Book Antiqua" w:hAnsi="Book Antiqua" w:cs="Andalus"/>
          <w:highlight w:val="green"/>
        </w:rPr>
        <w:t>/female</w:t>
      </w:r>
      <w:r w:rsidR="009E4E15">
        <w:rPr>
          <w:rFonts w:ascii="Book Antiqua" w:hAnsi="Book Antiqua" w:cs="Andalus"/>
        </w:rPr>
        <w:t>]</w:t>
      </w:r>
      <w:r w:rsidR="002C4983" w:rsidRPr="00607414">
        <w:rPr>
          <w:rFonts w:ascii="Book Antiqua" w:hAnsi="Book Antiqua" w:cs="Andalus"/>
        </w:rPr>
        <w:t xml:space="preserve"> adult holder of National Identity Card Number </w:t>
      </w:r>
      <w:r w:rsidR="00E30494">
        <w:rPr>
          <w:rFonts w:ascii="Book Antiqua" w:hAnsi="Book Antiqua" w:cs="Andalus"/>
        </w:rPr>
        <w:t>[</w:t>
      </w:r>
      <w:r w:rsidR="00E30494" w:rsidRPr="00E30494">
        <w:rPr>
          <w:rFonts w:ascii="Book Antiqua" w:hAnsi="Book Antiqua" w:cs="Andalus"/>
          <w:highlight w:val="green"/>
        </w:rPr>
        <w:t>X</w:t>
      </w:r>
      <w:r w:rsidR="00E30494">
        <w:rPr>
          <w:rFonts w:ascii="Book Antiqua" w:hAnsi="Book Antiqua" w:cs="Andalus"/>
        </w:rPr>
        <w:t>]</w:t>
      </w:r>
      <w:r w:rsidR="002C4983" w:rsidRPr="00607414">
        <w:rPr>
          <w:rFonts w:ascii="Book Antiqua" w:hAnsi="Book Antiqua" w:cs="Andalus"/>
        </w:rPr>
        <w:t xml:space="preserve"> of Post Office Box Number </w:t>
      </w:r>
      <w:r w:rsidR="00E30494">
        <w:rPr>
          <w:rFonts w:ascii="Book Antiqua" w:hAnsi="Book Antiqua" w:cs="Andalus"/>
        </w:rPr>
        <w:t>[</w:t>
      </w:r>
      <w:r w:rsidR="00E30494" w:rsidRPr="00E30494">
        <w:rPr>
          <w:rFonts w:ascii="Book Antiqua" w:hAnsi="Book Antiqua" w:cs="Andalus"/>
          <w:highlight w:val="green"/>
        </w:rPr>
        <w:t>X</w:t>
      </w:r>
      <w:r w:rsidR="00E30494">
        <w:rPr>
          <w:rFonts w:ascii="Book Antiqua" w:hAnsi="Book Antiqua" w:cs="Andalus"/>
        </w:rPr>
        <w:t>]</w:t>
      </w:r>
      <w:r w:rsidR="002C4983" w:rsidRPr="00607414">
        <w:rPr>
          <w:rFonts w:ascii="Book Antiqua" w:hAnsi="Book Antiqua" w:cs="Andalus"/>
        </w:rPr>
        <w:t xml:space="preserve"> (hereinafter referred to as “</w:t>
      </w:r>
      <w:r w:rsidR="002C4983" w:rsidRPr="00607414">
        <w:rPr>
          <w:rFonts w:ascii="Book Antiqua" w:hAnsi="Book Antiqua" w:cs="Andalus"/>
          <w:b/>
        </w:rPr>
        <w:t>the purchaser</w:t>
      </w:r>
      <w:r w:rsidR="002C4983" w:rsidRPr="00607414">
        <w:rPr>
          <w:rFonts w:ascii="Book Antiqua" w:hAnsi="Book Antiqua" w:cs="Andalus"/>
        </w:rPr>
        <w:t>” which expression shall where the context so admit include his heirs, assigns and personal repr</w:t>
      </w:r>
      <w:r w:rsidR="009874C9" w:rsidRPr="00607414">
        <w:rPr>
          <w:rFonts w:ascii="Book Antiqua" w:hAnsi="Book Antiqua" w:cs="Andalus"/>
        </w:rPr>
        <w:t>esentatives) on the second part whose personal details are borne out in the attached copy of National Identity Card.</w:t>
      </w:r>
    </w:p>
    <w:p w:rsidR="002C4983" w:rsidRPr="00607414" w:rsidRDefault="002C4983" w:rsidP="002C4983">
      <w:pPr>
        <w:jc w:val="both"/>
        <w:rPr>
          <w:rFonts w:ascii="Book Antiqua" w:hAnsi="Book Antiqua" w:cs="Andalus"/>
        </w:rPr>
      </w:pPr>
    </w:p>
    <w:p w:rsidR="002C4983" w:rsidRPr="009E4E15" w:rsidRDefault="002C4983" w:rsidP="002C4983">
      <w:pPr>
        <w:jc w:val="both"/>
        <w:rPr>
          <w:rFonts w:ascii="Book Antiqua" w:hAnsi="Book Antiqua" w:cs="Andalus"/>
          <w:b/>
        </w:rPr>
      </w:pPr>
      <w:r w:rsidRPr="009E4E15">
        <w:rPr>
          <w:rFonts w:ascii="Book Antiqua" w:hAnsi="Book Antiqua" w:cs="Andalus"/>
          <w:b/>
        </w:rPr>
        <w:t>WHEREAS:</w:t>
      </w:r>
      <w:r w:rsidR="00CE2958" w:rsidRPr="009E4E15">
        <w:rPr>
          <w:rFonts w:ascii="Book Antiqua" w:hAnsi="Book Antiqua" w:cs="Andalus"/>
          <w:b/>
        </w:rPr>
        <w:t xml:space="preserve"> </w:t>
      </w:r>
      <w:r w:rsidRPr="009E4E15">
        <w:rPr>
          <w:rFonts w:ascii="Book Antiqua" w:hAnsi="Book Antiqua" w:cs="Andalus"/>
          <w:b/>
        </w:rPr>
        <w:t>-</w:t>
      </w:r>
    </w:p>
    <w:p w:rsidR="002C4983" w:rsidRPr="00607414" w:rsidRDefault="002C4983" w:rsidP="002C4983">
      <w:pPr>
        <w:jc w:val="both"/>
        <w:rPr>
          <w:rFonts w:ascii="Book Antiqua" w:hAnsi="Book Antiqua" w:cs="Andalus"/>
        </w:rPr>
      </w:pPr>
    </w:p>
    <w:p w:rsidR="002C4983" w:rsidRPr="00607414" w:rsidRDefault="002C4983" w:rsidP="002C4983">
      <w:pPr>
        <w:numPr>
          <w:ilvl w:val="0"/>
          <w:numId w:val="4"/>
        </w:numPr>
        <w:tabs>
          <w:tab w:val="num" w:pos="567"/>
        </w:tabs>
        <w:ind w:left="567" w:hanging="567"/>
        <w:jc w:val="both"/>
        <w:rPr>
          <w:rFonts w:ascii="Book Antiqua" w:hAnsi="Book Antiqua" w:cs="Andalus"/>
        </w:rPr>
      </w:pPr>
      <w:r w:rsidRPr="00607414">
        <w:rPr>
          <w:rFonts w:ascii="Book Antiqua" w:hAnsi="Book Antiqua" w:cs="Andalus"/>
        </w:rPr>
        <w:t xml:space="preserve">The </w:t>
      </w:r>
      <w:r w:rsidR="00AF39A6">
        <w:rPr>
          <w:rFonts w:ascii="Book Antiqua" w:hAnsi="Book Antiqua" w:cs="Andalus"/>
        </w:rPr>
        <w:t>V</w:t>
      </w:r>
      <w:r w:rsidRPr="00607414">
        <w:rPr>
          <w:rFonts w:ascii="Book Antiqua" w:hAnsi="Book Antiqua" w:cs="Andalus"/>
        </w:rPr>
        <w:t>endor is the beneficial and equitable proprieto</w:t>
      </w:r>
      <w:r w:rsidR="009874C9" w:rsidRPr="00607414">
        <w:rPr>
          <w:rFonts w:ascii="Book Antiqua" w:hAnsi="Book Antiqua" w:cs="Andalus"/>
        </w:rPr>
        <w:t xml:space="preserve">r (as purchaser) of motor vehicle registration </w:t>
      </w:r>
      <w:r w:rsidR="005A17B4">
        <w:rPr>
          <w:rFonts w:ascii="Book Antiqua" w:hAnsi="Book Antiqua" w:cs="Andalus"/>
        </w:rPr>
        <w:t>[</w:t>
      </w:r>
      <w:r w:rsidR="005A17B4" w:rsidRPr="005A17B4">
        <w:rPr>
          <w:rFonts w:ascii="Book Antiqua" w:hAnsi="Book Antiqua" w:cs="Andalus"/>
          <w:highlight w:val="green"/>
        </w:rPr>
        <w:t>NUMBER PLATE</w:t>
      </w:r>
      <w:r w:rsidR="005A17B4">
        <w:rPr>
          <w:rFonts w:ascii="Book Antiqua" w:hAnsi="Book Antiqua" w:cs="Andalus"/>
        </w:rPr>
        <w:t>]</w:t>
      </w:r>
      <w:r w:rsidR="009874C9" w:rsidRPr="00607414">
        <w:rPr>
          <w:rFonts w:ascii="Book Antiqua" w:hAnsi="Book Antiqua" w:cs="Andalus"/>
        </w:rPr>
        <w:t xml:space="preserve"> </w:t>
      </w:r>
      <w:r w:rsidRPr="00607414">
        <w:rPr>
          <w:rFonts w:ascii="Book Antiqua" w:hAnsi="Book Antiqua" w:cs="Andalus"/>
        </w:rPr>
        <w:t xml:space="preserve">bearing Engine No. </w:t>
      </w:r>
      <w:r w:rsidR="005A17B4">
        <w:rPr>
          <w:rFonts w:ascii="Book Antiqua" w:hAnsi="Book Antiqua" w:cs="Andalus"/>
        </w:rPr>
        <w:t>[</w:t>
      </w:r>
      <w:r w:rsidR="005A17B4" w:rsidRPr="005A17B4">
        <w:rPr>
          <w:rFonts w:ascii="Book Antiqua" w:hAnsi="Book Antiqua" w:cs="Andalus"/>
          <w:highlight w:val="green"/>
        </w:rPr>
        <w:t>X</w:t>
      </w:r>
      <w:r w:rsidR="005A17B4">
        <w:rPr>
          <w:rFonts w:ascii="Book Antiqua" w:hAnsi="Book Antiqua" w:cs="Andalus"/>
        </w:rPr>
        <w:t>]</w:t>
      </w:r>
      <w:r w:rsidRPr="00607414">
        <w:rPr>
          <w:rFonts w:ascii="Book Antiqua" w:hAnsi="Book Antiqua" w:cs="Andalus"/>
        </w:rPr>
        <w:t>, Chassis</w:t>
      </w:r>
      <w:r w:rsidR="009874C9" w:rsidRPr="00607414">
        <w:rPr>
          <w:rFonts w:ascii="Book Antiqua" w:hAnsi="Book Antiqua" w:cs="Andalus"/>
        </w:rPr>
        <w:t>/Frame</w:t>
      </w:r>
      <w:r w:rsidRPr="00607414">
        <w:rPr>
          <w:rFonts w:ascii="Book Antiqua" w:hAnsi="Book Antiqua" w:cs="Andalus"/>
        </w:rPr>
        <w:t xml:space="preserve">                       No.</w:t>
      </w:r>
      <w:r w:rsidR="005A17B4">
        <w:rPr>
          <w:rFonts w:ascii="Book Antiqua" w:hAnsi="Book Antiqua" w:cs="Andalus"/>
        </w:rPr>
        <w:t xml:space="preserve"> [</w:t>
      </w:r>
      <w:r w:rsidR="005A17B4" w:rsidRPr="005A17B4">
        <w:rPr>
          <w:rFonts w:ascii="Book Antiqua" w:hAnsi="Book Antiqua" w:cs="Andalus"/>
          <w:highlight w:val="green"/>
        </w:rPr>
        <w:t>X</w:t>
      </w:r>
      <w:r w:rsidR="005A17B4">
        <w:rPr>
          <w:rFonts w:ascii="Book Antiqua" w:hAnsi="Book Antiqua" w:cs="Andalus"/>
        </w:rPr>
        <w:t>]</w:t>
      </w:r>
      <w:r w:rsidRPr="00607414">
        <w:rPr>
          <w:rFonts w:ascii="Book Antiqua" w:hAnsi="Book Antiqua" w:cs="Andalus"/>
        </w:rPr>
        <w:t xml:space="preserve"> as more particularly described in Logbook No.</w:t>
      </w:r>
      <w:r w:rsidR="006D57AC">
        <w:rPr>
          <w:rFonts w:ascii="Book Antiqua" w:hAnsi="Book Antiqua" w:cs="Andalus"/>
        </w:rPr>
        <w:t xml:space="preserve"> [</w:t>
      </w:r>
      <w:r w:rsidR="006D57AC" w:rsidRPr="006D57AC">
        <w:rPr>
          <w:rFonts w:ascii="Book Antiqua" w:hAnsi="Book Antiqua" w:cs="Andalus"/>
          <w:highlight w:val="green"/>
        </w:rPr>
        <w:t>X</w:t>
      </w:r>
      <w:r w:rsidR="006D57AC">
        <w:rPr>
          <w:rFonts w:ascii="Book Antiqua" w:hAnsi="Book Antiqua" w:cs="Andalus"/>
        </w:rPr>
        <w:t>]</w:t>
      </w:r>
      <w:r w:rsidRPr="00607414">
        <w:rPr>
          <w:rFonts w:ascii="Book Antiqua" w:hAnsi="Book Antiqua" w:cs="Andalus"/>
        </w:rPr>
        <w:t xml:space="preserve"> issued on </w:t>
      </w:r>
      <w:r w:rsidR="006D57AC">
        <w:rPr>
          <w:rFonts w:ascii="Book Antiqua" w:hAnsi="Book Antiqua" w:cs="Andalus"/>
        </w:rPr>
        <w:t>[</w:t>
      </w:r>
      <w:r w:rsidR="006D57AC" w:rsidRPr="006D57AC">
        <w:rPr>
          <w:rFonts w:ascii="Book Antiqua" w:hAnsi="Book Antiqua" w:cs="Andalus"/>
          <w:highlight w:val="green"/>
        </w:rPr>
        <w:t>X</w:t>
      </w:r>
      <w:r w:rsidR="006D57AC">
        <w:rPr>
          <w:rFonts w:ascii="Book Antiqua" w:hAnsi="Book Antiqua" w:cs="Andalus"/>
        </w:rPr>
        <w:t>]</w:t>
      </w:r>
      <w:r w:rsidRPr="00607414">
        <w:rPr>
          <w:rFonts w:ascii="Book Antiqua" w:hAnsi="Book Antiqua" w:cs="Andalus"/>
        </w:rPr>
        <w:t xml:space="preserve"> attached to and forming part of this agreement:</w:t>
      </w:r>
    </w:p>
    <w:p w:rsidR="002C4983" w:rsidRPr="00607414" w:rsidRDefault="002C4983" w:rsidP="002C4983">
      <w:pPr>
        <w:ind w:left="567"/>
        <w:jc w:val="both"/>
        <w:rPr>
          <w:rFonts w:ascii="Book Antiqua" w:hAnsi="Book Antiqua" w:cs="Andalus"/>
        </w:rPr>
      </w:pPr>
    </w:p>
    <w:p w:rsidR="002C4983" w:rsidRPr="00607414" w:rsidRDefault="002C4983" w:rsidP="002C4983">
      <w:pPr>
        <w:numPr>
          <w:ilvl w:val="0"/>
          <w:numId w:val="4"/>
        </w:numPr>
        <w:tabs>
          <w:tab w:val="num" w:pos="567"/>
        </w:tabs>
        <w:ind w:left="567" w:hanging="567"/>
        <w:jc w:val="both"/>
        <w:rPr>
          <w:rFonts w:ascii="Book Antiqua" w:hAnsi="Book Antiqua" w:cs="Andalus"/>
        </w:rPr>
      </w:pPr>
      <w:r w:rsidRPr="00607414">
        <w:rPr>
          <w:rFonts w:ascii="Book Antiqua" w:hAnsi="Book Antiqua" w:cs="Andalus"/>
        </w:rPr>
        <w:t xml:space="preserve">The </w:t>
      </w:r>
      <w:r w:rsidR="00AF39A6">
        <w:rPr>
          <w:rFonts w:ascii="Book Antiqua" w:hAnsi="Book Antiqua" w:cs="Andalus"/>
        </w:rPr>
        <w:t>V</w:t>
      </w:r>
      <w:r w:rsidRPr="00607414">
        <w:rPr>
          <w:rFonts w:ascii="Book Antiqua" w:hAnsi="Book Antiqua" w:cs="Andalus"/>
        </w:rPr>
        <w:t xml:space="preserve">endor is desirous of disposing the said motor vehicle together with its accessories hereinafter referred to as </w:t>
      </w:r>
      <w:r w:rsidR="009E4E15">
        <w:rPr>
          <w:rFonts w:ascii="Book Antiqua" w:hAnsi="Book Antiqua" w:cs="Andalus"/>
        </w:rPr>
        <w:t>(</w:t>
      </w:r>
      <w:r w:rsidRPr="00607414">
        <w:rPr>
          <w:rFonts w:ascii="Book Antiqua" w:hAnsi="Book Antiqua" w:cs="Andalus"/>
        </w:rPr>
        <w:t>“</w:t>
      </w:r>
      <w:r w:rsidRPr="00607414">
        <w:rPr>
          <w:rFonts w:ascii="Book Antiqua" w:hAnsi="Book Antiqua" w:cs="Andalus"/>
          <w:b/>
        </w:rPr>
        <w:t>the sold chattel”</w:t>
      </w:r>
      <w:r w:rsidRPr="00607414">
        <w:rPr>
          <w:rFonts w:ascii="Book Antiqua" w:hAnsi="Book Antiqua" w:cs="Andalus"/>
        </w:rPr>
        <w:t xml:space="preserve">) by way of sale; </w:t>
      </w:r>
    </w:p>
    <w:p w:rsidR="002C4983" w:rsidRPr="00607414" w:rsidRDefault="002C4983" w:rsidP="007E6AB1">
      <w:pPr>
        <w:rPr>
          <w:rFonts w:ascii="Book Antiqua" w:hAnsi="Book Antiqua" w:cs="Andalus"/>
        </w:rPr>
      </w:pPr>
    </w:p>
    <w:p w:rsidR="002C4983" w:rsidRPr="00607414" w:rsidRDefault="002C4983" w:rsidP="002C4983">
      <w:pPr>
        <w:numPr>
          <w:ilvl w:val="0"/>
          <w:numId w:val="4"/>
        </w:numPr>
        <w:tabs>
          <w:tab w:val="num" w:pos="567"/>
        </w:tabs>
        <w:ind w:left="567" w:hanging="567"/>
        <w:jc w:val="both"/>
        <w:rPr>
          <w:rFonts w:ascii="Book Antiqua" w:hAnsi="Book Antiqua" w:cs="Andalus"/>
        </w:rPr>
      </w:pPr>
      <w:r w:rsidRPr="00607414">
        <w:rPr>
          <w:rFonts w:ascii="Book Antiqua" w:hAnsi="Book Antiqua" w:cs="Andalus"/>
        </w:rPr>
        <w:t xml:space="preserve"> The </w:t>
      </w:r>
      <w:r w:rsidR="00AF39A6">
        <w:rPr>
          <w:rFonts w:ascii="Book Antiqua" w:hAnsi="Book Antiqua" w:cs="Andalus"/>
        </w:rPr>
        <w:t>V</w:t>
      </w:r>
      <w:r w:rsidRPr="00607414">
        <w:rPr>
          <w:rFonts w:ascii="Book Antiqua" w:hAnsi="Book Antiqua" w:cs="Andalus"/>
        </w:rPr>
        <w:t>endor is desirous of disposing of the sold chattel by way of sale</w:t>
      </w:r>
      <w:r w:rsidR="0090072F">
        <w:rPr>
          <w:rFonts w:ascii="Book Antiqua" w:hAnsi="Book Antiqua" w:cs="Andalus"/>
        </w:rPr>
        <w:t>;</w:t>
      </w:r>
      <w:r w:rsidR="008436A3">
        <w:rPr>
          <w:rFonts w:ascii="Book Antiqua" w:hAnsi="Book Antiqua" w:cs="Andalus"/>
        </w:rPr>
        <w:t xml:space="preserve"> and</w:t>
      </w:r>
    </w:p>
    <w:p w:rsidR="002C4983" w:rsidRPr="00607414" w:rsidRDefault="002C4983" w:rsidP="002C4983">
      <w:pPr>
        <w:pStyle w:val="ListParagraph"/>
        <w:rPr>
          <w:rFonts w:ascii="Book Antiqua" w:hAnsi="Book Antiqua" w:cs="Andalus"/>
        </w:rPr>
      </w:pPr>
    </w:p>
    <w:p w:rsidR="002C4983" w:rsidRPr="00607414" w:rsidRDefault="002C4983" w:rsidP="002C4983">
      <w:pPr>
        <w:numPr>
          <w:ilvl w:val="0"/>
          <w:numId w:val="4"/>
        </w:numPr>
        <w:tabs>
          <w:tab w:val="num" w:pos="567"/>
        </w:tabs>
        <w:ind w:left="567" w:hanging="567"/>
        <w:jc w:val="both"/>
        <w:rPr>
          <w:rFonts w:ascii="Book Antiqua" w:hAnsi="Book Antiqua" w:cs="Andalus"/>
        </w:rPr>
      </w:pPr>
      <w:r w:rsidRPr="00607414">
        <w:rPr>
          <w:rFonts w:ascii="Book Antiqua" w:hAnsi="Book Antiqua" w:cs="Andalus"/>
        </w:rPr>
        <w:t xml:space="preserve">The </w:t>
      </w:r>
      <w:r w:rsidR="00AF39A6">
        <w:rPr>
          <w:rFonts w:ascii="Book Antiqua" w:hAnsi="Book Antiqua" w:cs="Andalus"/>
        </w:rPr>
        <w:t>P</w:t>
      </w:r>
      <w:r w:rsidRPr="00607414">
        <w:rPr>
          <w:rFonts w:ascii="Book Antiqua" w:hAnsi="Book Antiqua" w:cs="Andalus"/>
        </w:rPr>
        <w:t>urchaser has agreed to purchase the sold chattel.</w:t>
      </w:r>
    </w:p>
    <w:p w:rsidR="002C4983" w:rsidRPr="00607414" w:rsidRDefault="002C4983" w:rsidP="002C4983">
      <w:pPr>
        <w:jc w:val="both"/>
        <w:rPr>
          <w:rFonts w:ascii="Book Antiqua" w:hAnsi="Book Antiqua" w:cs="Andalus"/>
        </w:rPr>
      </w:pPr>
    </w:p>
    <w:p w:rsidR="002C4983" w:rsidRPr="004269FA" w:rsidRDefault="002C4983" w:rsidP="002C4983">
      <w:pPr>
        <w:tabs>
          <w:tab w:val="left" w:pos="540"/>
        </w:tabs>
        <w:jc w:val="both"/>
        <w:rPr>
          <w:rFonts w:ascii="Book Antiqua" w:hAnsi="Book Antiqua" w:cs="Andalus"/>
          <w:b/>
        </w:rPr>
      </w:pPr>
      <w:r w:rsidRPr="004269FA">
        <w:rPr>
          <w:rFonts w:ascii="Book Antiqua" w:hAnsi="Book Antiqua" w:cs="Andalus"/>
          <w:b/>
        </w:rPr>
        <w:t xml:space="preserve">1.0 </w:t>
      </w:r>
      <w:r w:rsidRPr="004269FA">
        <w:rPr>
          <w:rFonts w:ascii="Book Antiqua" w:hAnsi="Book Antiqua" w:cs="Andalus"/>
          <w:b/>
        </w:rPr>
        <w:tab/>
      </w:r>
      <w:smartTag w:uri="urn:schemas-microsoft-com:office:smarttags" w:element="stockticker">
        <w:r w:rsidRPr="004269FA">
          <w:rPr>
            <w:rFonts w:ascii="Book Antiqua" w:hAnsi="Book Antiqua" w:cs="Andalus"/>
            <w:b/>
          </w:rPr>
          <w:t>NOW</w:t>
        </w:r>
      </w:smartTag>
      <w:r w:rsidRPr="004269FA">
        <w:rPr>
          <w:rFonts w:ascii="Book Antiqua" w:hAnsi="Book Antiqua" w:cs="Andalus"/>
          <w:b/>
        </w:rPr>
        <w:t xml:space="preserve"> THIS AGREEMENT WITNESSETH AS </w:t>
      </w:r>
      <w:r w:rsidR="00CC7D19" w:rsidRPr="004269FA">
        <w:rPr>
          <w:rFonts w:ascii="Book Antiqua" w:hAnsi="Book Antiqua" w:cs="Andalus"/>
          <w:b/>
        </w:rPr>
        <w:t>FOLLOWS: -</w:t>
      </w:r>
    </w:p>
    <w:p w:rsidR="002C4983" w:rsidRPr="00607414" w:rsidRDefault="002C4983" w:rsidP="002C4983">
      <w:pPr>
        <w:jc w:val="both"/>
        <w:rPr>
          <w:rFonts w:ascii="Book Antiqua" w:hAnsi="Book Antiqua" w:cs="Andalus"/>
        </w:rPr>
      </w:pPr>
    </w:p>
    <w:p w:rsidR="002C4983" w:rsidRPr="00607414" w:rsidRDefault="002C4983" w:rsidP="002C4983">
      <w:pPr>
        <w:numPr>
          <w:ilvl w:val="1"/>
          <w:numId w:val="1"/>
        </w:numPr>
        <w:tabs>
          <w:tab w:val="clear" w:pos="720"/>
          <w:tab w:val="num" w:pos="540"/>
        </w:tabs>
        <w:ind w:left="540" w:hanging="540"/>
        <w:jc w:val="both"/>
        <w:rPr>
          <w:rFonts w:ascii="Book Antiqua" w:hAnsi="Book Antiqua" w:cs="Andalus"/>
        </w:rPr>
      </w:pPr>
      <w:r w:rsidRPr="00607414">
        <w:rPr>
          <w:rFonts w:ascii="Book Antiqua" w:hAnsi="Book Antiqua" w:cs="Andalus"/>
        </w:rPr>
        <w:t>The sold chattel is sold at a consideration of Kshs.</w:t>
      </w:r>
      <w:r w:rsidR="00CC7D19">
        <w:rPr>
          <w:rFonts w:ascii="Book Antiqua" w:hAnsi="Book Antiqua" w:cs="Andalus"/>
        </w:rPr>
        <w:t xml:space="preserve"> [</w:t>
      </w:r>
      <w:r w:rsidR="00CC7D19" w:rsidRPr="00CC7D19">
        <w:rPr>
          <w:rFonts w:ascii="Book Antiqua" w:hAnsi="Book Antiqua" w:cs="Andalus"/>
          <w:highlight w:val="green"/>
        </w:rPr>
        <w:t>x</w:t>
      </w:r>
      <w:r w:rsidR="00CC7D19">
        <w:rPr>
          <w:rFonts w:ascii="Book Antiqua" w:hAnsi="Book Antiqua" w:cs="Andalus"/>
        </w:rPr>
        <w:t>]</w:t>
      </w:r>
      <w:r w:rsidR="007E6AB1" w:rsidRPr="00607414">
        <w:rPr>
          <w:rFonts w:ascii="Book Antiqua" w:hAnsi="Book Antiqua" w:cs="Andalus"/>
        </w:rPr>
        <w:t>/=</w:t>
      </w:r>
    </w:p>
    <w:p w:rsidR="002C4983" w:rsidRPr="00607414" w:rsidRDefault="002C4983" w:rsidP="002C4983">
      <w:pPr>
        <w:ind w:left="540"/>
        <w:jc w:val="both"/>
        <w:rPr>
          <w:rFonts w:ascii="Book Antiqua" w:hAnsi="Book Antiqua" w:cs="Andalus"/>
        </w:rPr>
      </w:pPr>
    </w:p>
    <w:p w:rsidR="002C4983" w:rsidRPr="00607414" w:rsidRDefault="002C4983" w:rsidP="002C4983">
      <w:pPr>
        <w:numPr>
          <w:ilvl w:val="1"/>
          <w:numId w:val="1"/>
        </w:numPr>
        <w:tabs>
          <w:tab w:val="clear" w:pos="720"/>
          <w:tab w:val="num" w:pos="540"/>
        </w:tabs>
        <w:ind w:left="540" w:hanging="540"/>
        <w:jc w:val="both"/>
        <w:rPr>
          <w:rFonts w:ascii="Book Antiqua" w:hAnsi="Book Antiqua" w:cs="Andalus"/>
        </w:rPr>
      </w:pPr>
      <w:r w:rsidRPr="00607414">
        <w:rPr>
          <w:rFonts w:ascii="Book Antiqua" w:hAnsi="Book Antiqua" w:cs="Andalus"/>
        </w:rPr>
        <w:t xml:space="preserve">The purchase price shall be paid as </w:t>
      </w:r>
      <w:r w:rsidR="001E5C0D" w:rsidRPr="00607414">
        <w:rPr>
          <w:rFonts w:ascii="Book Antiqua" w:hAnsi="Book Antiqua" w:cs="Andalus"/>
        </w:rPr>
        <w:t>follows: -</w:t>
      </w:r>
    </w:p>
    <w:p w:rsidR="002C4983" w:rsidRPr="00607414" w:rsidRDefault="002C4983" w:rsidP="002C4983">
      <w:pPr>
        <w:pStyle w:val="ListParagraph"/>
        <w:rPr>
          <w:rFonts w:ascii="Book Antiqua" w:hAnsi="Book Antiqua" w:cs="Andalus"/>
        </w:rPr>
      </w:pPr>
    </w:p>
    <w:p w:rsidR="007E6AB1" w:rsidRPr="00607414" w:rsidRDefault="007E6AB1" w:rsidP="009874C9">
      <w:pPr>
        <w:pStyle w:val="ListParagraph"/>
        <w:numPr>
          <w:ilvl w:val="2"/>
          <w:numId w:val="5"/>
        </w:numPr>
        <w:ind w:left="1418" w:hanging="878"/>
        <w:jc w:val="both"/>
        <w:rPr>
          <w:rFonts w:ascii="Book Antiqua" w:hAnsi="Book Antiqua" w:cs="Andalus"/>
        </w:rPr>
      </w:pPr>
      <w:r w:rsidRPr="00607414">
        <w:rPr>
          <w:rFonts w:ascii="Book Antiqua" w:hAnsi="Book Antiqua" w:cs="Andalus"/>
        </w:rPr>
        <w:t>Kshs.</w:t>
      </w:r>
      <w:r w:rsidR="00CC7D19">
        <w:rPr>
          <w:rFonts w:ascii="Book Antiqua" w:hAnsi="Book Antiqua" w:cs="Andalus"/>
        </w:rPr>
        <w:t xml:space="preserve"> [</w:t>
      </w:r>
      <w:r w:rsidR="00CC7D19" w:rsidRPr="00CC7D19">
        <w:rPr>
          <w:rFonts w:ascii="Book Antiqua" w:hAnsi="Book Antiqua" w:cs="Andalus"/>
          <w:highlight w:val="green"/>
        </w:rPr>
        <w:t>x</w:t>
      </w:r>
      <w:r w:rsidR="00CC7D19">
        <w:rPr>
          <w:rFonts w:ascii="Book Antiqua" w:hAnsi="Book Antiqua" w:cs="Andalus"/>
        </w:rPr>
        <w:t>]</w:t>
      </w:r>
      <w:r w:rsidRPr="00607414">
        <w:rPr>
          <w:rFonts w:ascii="Book Antiqua" w:hAnsi="Book Antiqua" w:cs="Andalus"/>
        </w:rPr>
        <w:t>/= upon execution hereof receipt of which the vendor acknowledges by execution hereof:</w:t>
      </w:r>
    </w:p>
    <w:p w:rsidR="007E6AB1" w:rsidRPr="00607414" w:rsidRDefault="007E6AB1" w:rsidP="002C4983">
      <w:pPr>
        <w:pStyle w:val="ListParagraph"/>
        <w:numPr>
          <w:ilvl w:val="2"/>
          <w:numId w:val="5"/>
        </w:numPr>
        <w:ind w:left="1418" w:hanging="878"/>
        <w:jc w:val="both"/>
        <w:rPr>
          <w:rFonts w:ascii="Book Antiqua" w:hAnsi="Book Antiqua" w:cs="Andalus"/>
        </w:rPr>
      </w:pPr>
      <w:r w:rsidRPr="00607414">
        <w:rPr>
          <w:rFonts w:ascii="Book Antiqua" w:hAnsi="Book Antiqua" w:cs="Andalus"/>
        </w:rPr>
        <w:t>Kshs.</w:t>
      </w:r>
      <w:r w:rsidR="00CC7D19">
        <w:rPr>
          <w:rFonts w:ascii="Book Antiqua" w:hAnsi="Book Antiqua" w:cs="Andalus"/>
        </w:rPr>
        <w:t xml:space="preserve"> [</w:t>
      </w:r>
      <w:r w:rsidR="00CC7D19" w:rsidRPr="00CC7D19">
        <w:rPr>
          <w:rFonts w:ascii="Book Antiqua" w:hAnsi="Book Antiqua" w:cs="Andalus"/>
          <w:highlight w:val="green"/>
        </w:rPr>
        <w:t>x</w:t>
      </w:r>
      <w:r w:rsidR="00CC7D19">
        <w:rPr>
          <w:rFonts w:ascii="Book Antiqua" w:hAnsi="Book Antiqua" w:cs="Andalus"/>
        </w:rPr>
        <w:t>]</w:t>
      </w:r>
      <w:r w:rsidRPr="00607414">
        <w:rPr>
          <w:rFonts w:ascii="Book Antiqua" w:hAnsi="Book Antiqua" w:cs="Andalus"/>
        </w:rPr>
        <w:t xml:space="preserve">/= on or before </w:t>
      </w:r>
      <w:r w:rsidR="00CC7D19">
        <w:rPr>
          <w:rFonts w:ascii="Book Antiqua" w:hAnsi="Book Antiqua" w:cs="Andalus"/>
        </w:rPr>
        <w:t>[</w:t>
      </w:r>
      <w:r w:rsidR="00CC7D19" w:rsidRPr="00CC7D19">
        <w:rPr>
          <w:rFonts w:ascii="Book Antiqua" w:hAnsi="Book Antiqua" w:cs="Andalus"/>
          <w:highlight w:val="green"/>
        </w:rPr>
        <w:t>x</w:t>
      </w:r>
      <w:r w:rsidR="00CC7D19">
        <w:rPr>
          <w:rFonts w:ascii="Book Antiqua" w:hAnsi="Book Antiqua" w:cs="Andalus"/>
        </w:rPr>
        <w:t>]</w:t>
      </w:r>
      <w:r w:rsidRPr="00607414">
        <w:rPr>
          <w:rFonts w:ascii="Book Antiqua" w:hAnsi="Book Antiqua" w:cs="Andalus"/>
        </w:rPr>
        <w:t>.</w:t>
      </w:r>
    </w:p>
    <w:p w:rsidR="002C4983" w:rsidRPr="00607414" w:rsidRDefault="002C4983" w:rsidP="002C4983">
      <w:pPr>
        <w:ind w:left="540"/>
        <w:jc w:val="both"/>
        <w:rPr>
          <w:rFonts w:ascii="Book Antiqua" w:hAnsi="Book Antiqua" w:cs="Andalus"/>
        </w:rPr>
      </w:pPr>
    </w:p>
    <w:p w:rsidR="002C4983" w:rsidRPr="00607414" w:rsidRDefault="002C4983" w:rsidP="002C4983">
      <w:pPr>
        <w:numPr>
          <w:ilvl w:val="1"/>
          <w:numId w:val="5"/>
        </w:numPr>
        <w:ind w:left="540" w:hanging="540"/>
        <w:jc w:val="both"/>
        <w:rPr>
          <w:rFonts w:ascii="Book Antiqua" w:hAnsi="Book Antiqua" w:cs="Andalus"/>
        </w:rPr>
      </w:pPr>
      <w:r w:rsidRPr="00607414">
        <w:rPr>
          <w:rFonts w:ascii="Book Antiqua" w:hAnsi="Book Antiqua" w:cs="Andalus"/>
        </w:rPr>
        <w:t>The sold chattel is sold on as-is-where-is-basis and subject to Acts Reservations Stipulations and Conditions contained or implied in the title thereto but otherwise free from any encumbrance.</w:t>
      </w:r>
    </w:p>
    <w:p w:rsidR="002C4983" w:rsidRPr="00607414" w:rsidRDefault="002C4983" w:rsidP="002C4983">
      <w:pPr>
        <w:jc w:val="both"/>
        <w:rPr>
          <w:rFonts w:ascii="Book Antiqua" w:hAnsi="Book Antiqua" w:cs="Andalus"/>
        </w:rPr>
      </w:pPr>
    </w:p>
    <w:p w:rsidR="002C4983" w:rsidRPr="00607414" w:rsidRDefault="002C4983" w:rsidP="002C4983">
      <w:pPr>
        <w:numPr>
          <w:ilvl w:val="1"/>
          <w:numId w:val="5"/>
        </w:numPr>
        <w:ind w:left="540" w:hanging="540"/>
        <w:jc w:val="both"/>
        <w:rPr>
          <w:rFonts w:ascii="Book Antiqua" w:hAnsi="Book Antiqua" w:cs="Andalus"/>
        </w:rPr>
      </w:pPr>
      <w:r w:rsidRPr="00607414">
        <w:rPr>
          <w:rFonts w:ascii="Book Antiqua" w:hAnsi="Book Antiqua" w:cs="Andalus"/>
        </w:rPr>
        <w:lastRenderedPageBreak/>
        <w:t>The vendor shall concurrently with the execution of this Agreement put the purchaser into possession of the sold chattel.</w:t>
      </w:r>
    </w:p>
    <w:p w:rsidR="002C4983" w:rsidRPr="00607414" w:rsidRDefault="002C4983" w:rsidP="002C4983">
      <w:pPr>
        <w:jc w:val="both"/>
        <w:rPr>
          <w:rFonts w:ascii="Book Antiqua" w:hAnsi="Book Antiqua" w:cs="Andalus"/>
        </w:rPr>
      </w:pPr>
    </w:p>
    <w:p w:rsidR="00CC7D19" w:rsidRPr="00863E4F" w:rsidRDefault="002C4983" w:rsidP="002C4983">
      <w:pPr>
        <w:numPr>
          <w:ilvl w:val="1"/>
          <w:numId w:val="5"/>
        </w:numPr>
        <w:ind w:left="540" w:hanging="540"/>
        <w:jc w:val="both"/>
        <w:rPr>
          <w:rFonts w:ascii="Book Antiqua" w:hAnsi="Book Antiqua" w:cs="Andalus"/>
        </w:rPr>
      </w:pPr>
      <w:r w:rsidRPr="00863E4F">
        <w:rPr>
          <w:rFonts w:ascii="Book Antiqua" w:hAnsi="Book Antiqua" w:cs="Andalus"/>
        </w:rPr>
        <w:t>The purchaser having inspected the sold chattel has prior notice of the identity thereof and of its actual mechanical state and condition and takes it subject to such state and condition</w:t>
      </w:r>
      <w:r w:rsidR="00863E4F">
        <w:rPr>
          <w:rFonts w:ascii="Book Antiqua" w:hAnsi="Book Antiqua" w:cs="Andalus"/>
        </w:rPr>
        <w:t xml:space="preserve"> save where the vendor or his agents, employees, partners, assigns or stakeholders developed or used schemes, directly or indirectly, that</w:t>
      </w:r>
      <w:r w:rsidRPr="00863E4F">
        <w:rPr>
          <w:rFonts w:ascii="Book Antiqua" w:hAnsi="Book Antiqua" w:cs="Andalus"/>
        </w:rPr>
        <w:t xml:space="preserve"> </w:t>
      </w:r>
      <w:r w:rsidR="00863E4F">
        <w:rPr>
          <w:rFonts w:ascii="Book Antiqua" w:hAnsi="Book Antiqua" w:cs="Andalus"/>
        </w:rPr>
        <w:t>misguided or influenced the purchaser’s decision to purchase the sold chattel</w:t>
      </w:r>
      <w:r w:rsidRPr="00863E4F">
        <w:rPr>
          <w:rFonts w:ascii="Book Antiqua" w:hAnsi="Book Antiqua" w:cs="Andalus"/>
        </w:rPr>
        <w:t xml:space="preserve">. </w:t>
      </w:r>
    </w:p>
    <w:p w:rsidR="002C4983" w:rsidRPr="00607414" w:rsidRDefault="002C4983" w:rsidP="00CC7D19">
      <w:pPr>
        <w:ind w:left="540"/>
        <w:jc w:val="both"/>
        <w:rPr>
          <w:rFonts w:ascii="Book Antiqua" w:hAnsi="Book Antiqua" w:cs="Andalus"/>
        </w:rPr>
      </w:pPr>
      <w:r w:rsidRPr="00607414">
        <w:rPr>
          <w:rFonts w:ascii="Book Antiqua" w:hAnsi="Book Antiqua" w:cs="Andalus"/>
        </w:rPr>
        <w:tab/>
      </w:r>
      <w:r w:rsidRPr="00607414">
        <w:rPr>
          <w:rFonts w:ascii="Book Antiqua" w:hAnsi="Book Antiqua" w:cs="Andalus"/>
        </w:rPr>
        <w:tab/>
        <w:t xml:space="preserve">                    </w:t>
      </w:r>
    </w:p>
    <w:p w:rsidR="002C4983" w:rsidRPr="00A05CF9" w:rsidRDefault="002C4983" w:rsidP="002C4983">
      <w:pPr>
        <w:tabs>
          <w:tab w:val="left" w:pos="540"/>
        </w:tabs>
        <w:jc w:val="both"/>
        <w:rPr>
          <w:rFonts w:ascii="Book Antiqua" w:hAnsi="Book Antiqua" w:cs="Andalus"/>
          <w:b/>
        </w:rPr>
      </w:pPr>
      <w:r w:rsidRPr="00A05CF9">
        <w:rPr>
          <w:rFonts w:ascii="Book Antiqua" w:hAnsi="Book Antiqua" w:cs="Andalus"/>
          <w:b/>
        </w:rPr>
        <w:t xml:space="preserve">2.0 </w:t>
      </w:r>
      <w:r w:rsidRPr="00A05CF9">
        <w:rPr>
          <w:rFonts w:ascii="Book Antiqua" w:hAnsi="Book Antiqua" w:cs="Andalus"/>
          <w:b/>
        </w:rPr>
        <w:tab/>
      </w:r>
      <w:r w:rsidRPr="00A05CF9">
        <w:rPr>
          <w:rFonts w:ascii="Book Antiqua" w:hAnsi="Book Antiqua" w:cs="Andalus"/>
          <w:b/>
          <w:u w:val="single"/>
        </w:rPr>
        <w:t xml:space="preserve">SPECIAL </w:t>
      </w:r>
      <w:r w:rsidR="00A05CF9" w:rsidRPr="00A05CF9">
        <w:rPr>
          <w:rFonts w:ascii="Book Antiqua" w:hAnsi="Book Antiqua" w:cs="Andalus"/>
          <w:b/>
          <w:u w:val="single"/>
        </w:rPr>
        <w:t>CONDITIONS</w:t>
      </w:r>
      <w:r w:rsidR="00A05CF9" w:rsidRPr="00A05CF9">
        <w:rPr>
          <w:rFonts w:ascii="Book Antiqua" w:hAnsi="Book Antiqua" w:cs="Andalus"/>
          <w:b/>
        </w:rPr>
        <w:t>: -</w:t>
      </w:r>
    </w:p>
    <w:p w:rsidR="002C4983" w:rsidRPr="00607414" w:rsidRDefault="002C4983" w:rsidP="002C4983">
      <w:pPr>
        <w:jc w:val="both"/>
        <w:rPr>
          <w:rFonts w:ascii="Book Antiqua" w:hAnsi="Book Antiqua" w:cs="Andalus"/>
        </w:rPr>
      </w:pPr>
    </w:p>
    <w:p w:rsidR="002C4983" w:rsidRPr="00607414" w:rsidRDefault="00CC7D19" w:rsidP="002C4983">
      <w:pPr>
        <w:numPr>
          <w:ilvl w:val="1"/>
          <w:numId w:val="2"/>
        </w:numPr>
        <w:tabs>
          <w:tab w:val="clear" w:pos="720"/>
          <w:tab w:val="num" w:pos="540"/>
        </w:tabs>
        <w:ind w:left="540" w:hanging="540"/>
        <w:jc w:val="both"/>
        <w:rPr>
          <w:rFonts w:ascii="Book Antiqua" w:hAnsi="Book Antiqua" w:cs="Andalus"/>
        </w:rPr>
      </w:pPr>
      <w:r>
        <w:rPr>
          <w:rFonts w:ascii="Book Antiqua" w:hAnsi="Book Antiqua" w:cs="Andalus"/>
        </w:rPr>
        <w:t>The purchaser will take care of</w:t>
      </w:r>
      <w:r w:rsidR="002C4983" w:rsidRPr="00607414">
        <w:rPr>
          <w:rFonts w:ascii="Book Antiqua" w:hAnsi="Book Antiqua" w:cs="Andalus"/>
        </w:rPr>
        <w:t xml:space="preserve"> registration fees</w:t>
      </w:r>
      <w:r>
        <w:rPr>
          <w:rFonts w:ascii="Book Antiqua" w:hAnsi="Book Antiqua" w:cs="Andalus"/>
        </w:rPr>
        <w:t xml:space="preserve"> and</w:t>
      </w:r>
      <w:r w:rsidR="002C4983" w:rsidRPr="00607414">
        <w:rPr>
          <w:rFonts w:ascii="Book Antiqua" w:hAnsi="Book Antiqua" w:cs="Andalus"/>
        </w:rPr>
        <w:t xml:space="preserve"> stamp duty</w:t>
      </w:r>
      <w:r>
        <w:rPr>
          <w:rFonts w:ascii="Book Antiqua" w:hAnsi="Book Antiqua" w:cs="Andalus"/>
        </w:rPr>
        <w:t xml:space="preserve"> for purposes of effecting transfer</w:t>
      </w:r>
      <w:r w:rsidR="002C4983" w:rsidRPr="00607414">
        <w:rPr>
          <w:rFonts w:ascii="Book Antiqua" w:hAnsi="Book Antiqua" w:cs="Andalus"/>
        </w:rPr>
        <w:t xml:space="preserve"> of title to the said sold chattel in favour of the purchaser </w:t>
      </w:r>
      <w:r>
        <w:rPr>
          <w:rFonts w:ascii="Book Antiqua" w:hAnsi="Book Antiqua" w:cs="Andalus"/>
        </w:rPr>
        <w:t>save for the legal or advocates fees, which each party shall settle its own costs.</w:t>
      </w:r>
    </w:p>
    <w:p w:rsidR="002C4983" w:rsidRPr="00607414" w:rsidRDefault="002C4983" w:rsidP="002C4983">
      <w:pPr>
        <w:jc w:val="both"/>
        <w:rPr>
          <w:rFonts w:ascii="Book Antiqua" w:hAnsi="Book Antiqua" w:cs="Andalus"/>
        </w:rPr>
      </w:pPr>
    </w:p>
    <w:p w:rsidR="002C4983" w:rsidRDefault="002C4983" w:rsidP="002C4983">
      <w:pPr>
        <w:numPr>
          <w:ilvl w:val="1"/>
          <w:numId w:val="2"/>
        </w:numPr>
        <w:tabs>
          <w:tab w:val="clear" w:pos="720"/>
          <w:tab w:val="num" w:pos="540"/>
        </w:tabs>
        <w:ind w:left="540" w:hanging="540"/>
        <w:jc w:val="both"/>
        <w:rPr>
          <w:rFonts w:ascii="Book Antiqua" w:hAnsi="Book Antiqua" w:cs="Andalus"/>
        </w:rPr>
      </w:pPr>
      <w:r w:rsidRPr="00607414">
        <w:rPr>
          <w:rFonts w:ascii="Book Antiqua" w:hAnsi="Book Antiqua" w:cs="Andalus"/>
        </w:rPr>
        <w:t xml:space="preserve">The vendor hereby </w:t>
      </w:r>
      <w:r w:rsidR="009874C9" w:rsidRPr="00607414">
        <w:rPr>
          <w:rFonts w:ascii="Book Antiqua" w:hAnsi="Book Antiqua" w:cs="Andalus"/>
        </w:rPr>
        <w:t>transmits to the purchaser</w:t>
      </w:r>
      <w:r w:rsidR="00A05CF9">
        <w:rPr>
          <w:rFonts w:ascii="Book Antiqua" w:hAnsi="Book Antiqua" w:cs="Andalus"/>
        </w:rPr>
        <w:t xml:space="preserve"> </w:t>
      </w:r>
      <w:r w:rsidR="009874C9" w:rsidRPr="00607414">
        <w:rPr>
          <w:rFonts w:ascii="Book Antiqua" w:hAnsi="Book Antiqua" w:cs="Andalus"/>
        </w:rPr>
        <w:t xml:space="preserve">a </w:t>
      </w:r>
      <w:r w:rsidR="00B819A3" w:rsidRPr="00607414">
        <w:rPr>
          <w:rFonts w:ascii="Book Antiqua" w:hAnsi="Book Antiqua" w:cs="Andalus"/>
        </w:rPr>
        <w:t>duly executed</w:t>
      </w:r>
      <w:r w:rsidR="009874C9" w:rsidRPr="00607414">
        <w:rPr>
          <w:rFonts w:ascii="Book Antiqua" w:hAnsi="Book Antiqua" w:cs="Andalus"/>
        </w:rPr>
        <w:t xml:space="preserve"> Transfer Form</w:t>
      </w:r>
      <w:r w:rsidR="00B819A3">
        <w:rPr>
          <w:rFonts w:ascii="Book Antiqua" w:hAnsi="Book Antiqua" w:cs="Andalus"/>
        </w:rPr>
        <w:t xml:space="preserve"> by </w:t>
      </w:r>
      <w:r w:rsidR="009874C9" w:rsidRPr="00607414">
        <w:rPr>
          <w:rFonts w:ascii="Book Antiqua" w:hAnsi="Book Antiqua" w:cs="Andalus"/>
        </w:rPr>
        <w:t xml:space="preserve">the current registered proprietor of the sold chattel to facilitate transfer of title thereto </w:t>
      </w:r>
      <w:r w:rsidR="00894A82" w:rsidRPr="00607414">
        <w:rPr>
          <w:rFonts w:ascii="Book Antiqua" w:hAnsi="Book Antiqua" w:cs="Andalus"/>
        </w:rPr>
        <w:t>to be released to the purchaser</w:t>
      </w:r>
      <w:r w:rsidR="00B819A3">
        <w:rPr>
          <w:rFonts w:ascii="Book Antiqua" w:hAnsi="Book Antiqua" w:cs="Andalus"/>
        </w:rPr>
        <w:t>.</w:t>
      </w:r>
    </w:p>
    <w:p w:rsidR="00B819A3" w:rsidRDefault="00B819A3" w:rsidP="00B819A3">
      <w:pPr>
        <w:ind w:left="540"/>
        <w:jc w:val="both"/>
        <w:rPr>
          <w:rFonts w:ascii="Book Antiqua" w:hAnsi="Book Antiqua" w:cs="Andalus"/>
        </w:rPr>
      </w:pPr>
    </w:p>
    <w:p w:rsidR="00B819A3" w:rsidRPr="00607414" w:rsidRDefault="00B819A3" w:rsidP="002C4983">
      <w:pPr>
        <w:numPr>
          <w:ilvl w:val="1"/>
          <w:numId w:val="2"/>
        </w:numPr>
        <w:tabs>
          <w:tab w:val="clear" w:pos="720"/>
          <w:tab w:val="num" w:pos="540"/>
        </w:tabs>
        <w:ind w:left="540" w:hanging="540"/>
        <w:jc w:val="both"/>
        <w:rPr>
          <w:rFonts w:ascii="Book Antiqua" w:hAnsi="Book Antiqua" w:cs="Andalus"/>
        </w:rPr>
      </w:pPr>
      <w:r>
        <w:rPr>
          <w:rFonts w:ascii="Book Antiqua" w:hAnsi="Book Antiqua" w:cs="Andalus"/>
        </w:rPr>
        <w:t xml:space="preserve">The </w:t>
      </w:r>
      <w:r w:rsidR="00E704F1">
        <w:rPr>
          <w:rFonts w:ascii="Book Antiqua" w:hAnsi="Book Antiqua" w:cs="Andalus"/>
        </w:rPr>
        <w:t>purchaser will receive KES. [</w:t>
      </w:r>
      <w:r w:rsidR="00E704F1" w:rsidRPr="00E704F1">
        <w:rPr>
          <w:rFonts w:ascii="Book Antiqua" w:hAnsi="Book Antiqua" w:cs="Andalus"/>
          <w:highlight w:val="green"/>
        </w:rPr>
        <w:t>x</w:t>
      </w:r>
      <w:r w:rsidR="00E704F1">
        <w:rPr>
          <w:rFonts w:ascii="Book Antiqua" w:hAnsi="Book Antiqua" w:cs="Andalus"/>
        </w:rPr>
        <w:t>] only.</w:t>
      </w:r>
    </w:p>
    <w:p w:rsidR="002C4983" w:rsidRPr="00607414" w:rsidRDefault="002C4983" w:rsidP="002C4983">
      <w:pPr>
        <w:jc w:val="both"/>
        <w:rPr>
          <w:rFonts w:ascii="Book Antiqua" w:hAnsi="Book Antiqua" w:cs="Andalus"/>
        </w:rPr>
      </w:pPr>
    </w:p>
    <w:p w:rsidR="002C4983" w:rsidRPr="00607414" w:rsidRDefault="002C4983" w:rsidP="002C4983">
      <w:pPr>
        <w:numPr>
          <w:ilvl w:val="1"/>
          <w:numId w:val="2"/>
        </w:numPr>
        <w:tabs>
          <w:tab w:val="clear" w:pos="720"/>
          <w:tab w:val="num" w:pos="540"/>
        </w:tabs>
        <w:ind w:left="540" w:hanging="540"/>
        <w:jc w:val="both"/>
        <w:rPr>
          <w:rFonts w:ascii="Book Antiqua" w:hAnsi="Book Antiqua" w:cs="Andalus"/>
        </w:rPr>
      </w:pPr>
      <w:r w:rsidRPr="00607414">
        <w:rPr>
          <w:rFonts w:ascii="Book Antiqua" w:hAnsi="Book Antiqua" w:cs="Andalus"/>
        </w:rPr>
        <w:t>Time is of the essence in this Agreement.</w:t>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t xml:space="preserve">       </w:t>
      </w:r>
    </w:p>
    <w:p w:rsidR="002C4983" w:rsidRPr="00607414" w:rsidRDefault="002C4983" w:rsidP="002C4983">
      <w:pPr>
        <w:tabs>
          <w:tab w:val="num" w:pos="540"/>
        </w:tabs>
        <w:jc w:val="both"/>
        <w:rPr>
          <w:rFonts w:ascii="Book Antiqua" w:hAnsi="Book Antiqua" w:cs="Andalus"/>
        </w:rPr>
      </w:pPr>
    </w:p>
    <w:p w:rsidR="002C4983" w:rsidRPr="00607414" w:rsidRDefault="002C4983" w:rsidP="002C4983">
      <w:pPr>
        <w:numPr>
          <w:ilvl w:val="1"/>
          <w:numId w:val="2"/>
        </w:numPr>
        <w:tabs>
          <w:tab w:val="clear" w:pos="720"/>
          <w:tab w:val="num" w:pos="540"/>
        </w:tabs>
        <w:ind w:left="540" w:hanging="540"/>
        <w:jc w:val="both"/>
        <w:rPr>
          <w:rFonts w:ascii="Book Antiqua" w:hAnsi="Book Antiqua" w:cs="Andalus"/>
        </w:rPr>
      </w:pPr>
      <w:r w:rsidRPr="00607414">
        <w:rPr>
          <w:rFonts w:ascii="Book Antiqua" w:hAnsi="Book Antiqua" w:cs="Andalus"/>
        </w:rPr>
        <w:t>No delay or failure to exercise any power</w:t>
      </w:r>
      <w:r w:rsidR="00542CD6">
        <w:rPr>
          <w:rFonts w:ascii="Book Antiqua" w:hAnsi="Book Antiqua" w:cs="Andalus"/>
        </w:rPr>
        <w:t>,</w:t>
      </w:r>
      <w:r w:rsidRPr="00607414">
        <w:rPr>
          <w:rFonts w:ascii="Book Antiqua" w:hAnsi="Book Antiqua" w:cs="Andalus"/>
        </w:rPr>
        <w:t xml:space="preserve"> right or remedy shall operate as a waiver thereof and no partial exercise of any right power or remedy shall preclude its further exercise or the exercise of any power right or remedy.</w:t>
      </w:r>
    </w:p>
    <w:p w:rsidR="002C4983" w:rsidRPr="00607414" w:rsidRDefault="002C4983" w:rsidP="002C4983">
      <w:pPr>
        <w:tabs>
          <w:tab w:val="num" w:pos="540"/>
        </w:tabs>
        <w:jc w:val="both"/>
        <w:rPr>
          <w:rFonts w:ascii="Book Antiqua" w:hAnsi="Book Antiqua" w:cs="Andalus"/>
        </w:rPr>
      </w:pPr>
    </w:p>
    <w:p w:rsidR="002C4983" w:rsidRPr="00607414" w:rsidRDefault="002C4983" w:rsidP="002C4983">
      <w:pPr>
        <w:numPr>
          <w:ilvl w:val="1"/>
          <w:numId w:val="2"/>
        </w:numPr>
        <w:tabs>
          <w:tab w:val="clear" w:pos="720"/>
          <w:tab w:val="num" w:pos="540"/>
        </w:tabs>
        <w:ind w:left="540" w:hanging="540"/>
        <w:jc w:val="both"/>
        <w:rPr>
          <w:rFonts w:ascii="Book Antiqua" w:hAnsi="Book Antiqua" w:cs="Andalus"/>
        </w:rPr>
      </w:pPr>
      <w:r w:rsidRPr="00607414">
        <w:rPr>
          <w:rFonts w:ascii="Book Antiqua" w:hAnsi="Book Antiqua" w:cs="Andalus"/>
        </w:rPr>
        <w:t xml:space="preserve">Any party in breach of the terms of this Agreement shall, if the vendor, refund to the purchaser within fourteen (14) days of receipt of notice of breach all monies received and in addition thereto pay a penalty of </w:t>
      </w:r>
      <w:r w:rsidRPr="00F74993">
        <w:rPr>
          <w:rFonts w:ascii="Book Antiqua" w:hAnsi="Book Antiqua" w:cs="Andalus"/>
          <w:highlight w:val="green"/>
        </w:rPr>
        <w:t>Kshs.100,000/=</w:t>
      </w:r>
      <w:r w:rsidRPr="00607414">
        <w:rPr>
          <w:rFonts w:ascii="Book Antiqua" w:hAnsi="Book Antiqua" w:cs="Andalus"/>
        </w:rPr>
        <w:t xml:space="preserve"> only and if the purchaser he shall be liable to a penalty of </w:t>
      </w:r>
      <w:r w:rsidRPr="00F74993">
        <w:rPr>
          <w:rFonts w:ascii="Book Antiqua" w:hAnsi="Book Antiqua" w:cs="Andalus"/>
          <w:highlight w:val="green"/>
        </w:rPr>
        <w:t>Kshs.</w:t>
      </w:r>
      <w:r w:rsidR="00F74993" w:rsidRPr="00F74993">
        <w:rPr>
          <w:rFonts w:ascii="Book Antiqua" w:hAnsi="Book Antiqua" w:cs="Andalus"/>
          <w:highlight w:val="green"/>
        </w:rPr>
        <w:t xml:space="preserve"> </w:t>
      </w:r>
      <w:r w:rsidRPr="00F74993">
        <w:rPr>
          <w:rFonts w:ascii="Book Antiqua" w:hAnsi="Book Antiqua" w:cs="Andalus"/>
          <w:highlight w:val="green"/>
        </w:rPr>
        <w:t>100,000/=</w:t>
      </w:r>
      <w:r w:rsidRPr="00607414">
        <w:rPr>
          <w:rFonts w:ascii="Book Antiqua" w:hAnsi="Book Antiqua" w:cs="Andalus"/>
        </w:rPr>
        <w:t xml:space="preserve"> only but shall otherwise be entitled to a refund of all monies paid by him within fourteen (14) days of receipt by him of notice of breach. </w:t>
      </w:r>
    </w:p>
    <w:p w:rsidR="002C4983" w:rsidRPr="00607414" w:rsidRDefault="002C4983" w:rsidP="002C4983">
      <w:pPr>
        <w:jc w:val="both"/>
        <w:rPr>
          <w:rFonts w:ascii="Book Antiqua" w:hAnsi="Book Antiqua" w:cs="Andalus"/>
        </w:rPr>
      </w:pPr>
    </w:p>
    <w:p w:rsidR="002C4983" w:rsidRPr="00607414" w:rsidRDefault="002C4983" w:rsidP="002C4983">
      <w:pPr>
        <w:numPr>
          <w:ilvl w:val="1"/>
          <w:numId w:val="2"/>
        </w:numPr>
        <w:tabs>
          <w:tab w:val="clear" w:pos="720"/>
          <w:tab w:val="num" w:pos="540"/>
        </w:tabs>
        <w:ind w:left="540" w:hanging="540"/>
        <w:jc w:val="both"/>
        <w:rPr>
          <w:rFonts w:ascii="Book Antiqua" w:hAnsi="Book Antiqua" w:cs="Andalus"/>
        </w:rPr>
      </w:pPr>
      <w:r w:rsidRPr="00607414">
        <w:rPr>
          <w:rFonts w:ascii="Book Antiqua" w:hAnsi="Book Antiqua" w:cs="Andalus"/>
        </w:rPr>
        <w:t xml:space="preserve">Further to and without prejudice to clause 2.5 herein the offending party shall indemnify the aggrieved party against all expenses, costs, charges, fees and all other sums paid or incurred towards the performance of any covenant herein. </w:t>
      </w:r>
    </w:p>
    <w:p w:rsidR="002C4983" w:rsidRPr="00607414" w:rsidRDefault="002C4983" w:rsidP="002C4983">
      <w:pPr>
        <w:jc w:val="both"/>
        <w:rPr>
          <w:rFonts w:ascii="Book Antiqua" w:hAnsi="Book Antiqua" w:cs="Andalus"/>
        </w:rPr>
      </w:pPr>
    </w:p>
    <w:p w:rsidR="002C4983" w:rsidRPr="00F74993" w:rsidRDefault="002C4983" w:rsidP="002C4983">
      <w:pPr>
        <w:tabs>
          <w:tab w:val="left" w:pos="6660"/>
        </w:tabs>
        <w:ind w:left="540" w:hanging="540"/>
        <w:jc w:val="both"/>
        <w:rPr>
          <w:rFonts w:ascii="Book Antiqua" w:hAnsi="Book Antiqua" w:cs="Andalus"/>
          <w:b/>
        </w:rPr>
      </w:pPr>
      <w:r w:rsidRPr="00F74993">
        <w:rPr>
          <w:rFonts w:ascii="Book Antiqua" w:hAnsi="Book Antiqua" w:cs="Andalus"/>
          <w:b/>
        </w:rPr>
        <w:t xml:space="preserve">3.0 </w:t>
      </w:r>
      <w:r w:rsidRPr="00F74993">
        <w:rPr>
          <w:rFonts w:ascii="Book Antiqua" w:hAnsi="Book Antiqua" w:cs="Andalus"/>
          <w:b/>
        </w:rPr>
        <w:tab/>
        <w:t xml:space="preserve">THE PARTIES HERETO </w:t>
      </w:r>
      <w:r w:rsidR="00774DD3" w:rsidRPr="00F74993">
        <w:rPr>
          <w:rFonts w:ascii="Book Antiqua" w:hAnsi="Book Antiqua" w:cs="Andalus"/>
          <w:b/>
        </w:rPr>
        <w:t>AGREE: -</w:t>
      </w:r>
    </w:p>
    <w:p w:rsidR="002C4983" w:rsidRPr="00607414" w:rsidRDefault="002C4983" w:rsidP="002C4983">
      <w:pPr>
        <w:jc w:val="both"/>
        <w:rPr>
          <w:rFonts w:ascii="Book Antiqua" w:hAnsi="Book Antiqua" w:cs="Andalus"/>
        </w:rPr>
      </w:pPr>
    </w:p>
    <w:p w:rsidR="002C4983" w:rsidRPr="00607414" w:rsidRDefault="002C4983" w:rsidP="002C4983">
      <w:pPr>
        <w:numPr>
          <w:ilvl w:val="1"/>
          <w:numId w:val="3"/>
        </w:numPr>
        <w:tabs>
          <w:tab w:val="clear" w:pos="720"/>
          <w:tab w:val="num" w:pos="540"/>
        </w:tabs>
        <w:ind w:left="540" w:hanging="540"/>
        <w:jc w:val="both"/>
        <w:rPr>
          <w:rFonts w:ascii="Book Antiqua" w:hAnsi="Book Antiqua" w:cs="Andalus"/>
        </w:rPr>
      </w:pPr>
      <w:r w:rsidRPr="00607414">
        <w:rPr>
          <w:rFonts w:ascii="Book Antiqua" w:hAnsi="Book Antiqua" w:cs="Andalus"/>
        </w:rPr>
        <w:t>That this Agreement shall in all respects be construed in accordance with and governed by the Laws of Kenya.</w:t>
      </w:r>
      <w:r w:rsidRPr="00607414">
        <w:rPr>
          <w:rFonts w:ascii="Book Antiqua" w:hAnsi="Book Antiqua" w:cs="Andalus"/>
          <w:iCs/>
        </w:rPr>
        <w:t xml:space="preserve"> </w:t>
      </w:r>
    </w:p>
    <w:p w:rsidR="002C4983" w:rsidRPr="00607414" w:rsidRDefault="002C4983" w:rsidP="002C4983">
      <w:pPr>
        <w:jc w:val="both"/>
        <w:rPr>
          <w:rFonts w:ascii="Book Antiqua" w:hAnsi="Book Antiqua" w:cs="Andalus"/>
        </w:rPr>
      </w:pPr>
    </w:p>
    <w:p w:rsidR="002C4983" w:rsidRDefault="002C4983" w:rsidP="002C4983">
      <w:pPr>
        <w:numPr>
          <w:ilvl w:val="1"/>
          <w:numId w:val="3"/>
        </w:numPr>
        <w:tabs>
          <w:tab w:val="clear" w:pos="720"/>
          <w:tab w:val="num" w:pos="540"/>
        </w:tabs>
        <w:ind w:left="540" w:hanging="540"/>
        <w:jc w:val="both"/>
        <w:rPr>
          <w:rFonts w:ascii="Book Antiqua" w:hAnsi="Book Antiqua" w:cs="Andalus"/>
        </w:rPr>
      </w:pPr>
      <w:r w:rsidRPr="00607414">
        <w:rPr>
          <w:rFonts w:ascii="Book Antiqua" w:hAnsi="Book Antiqua" w:cs="Andalus"/>
        </w:rPr>
        <w:lastRenderedPageBreak/>
        <w:t xml:space="preserve">That in the event that any provision of this Agreement is declared by any judicial or any other competent authority to be void, voidable, illegal or otherwise unenforceable the same shall be deemed as severable from the remainder of this Agreement and shall not render the rest of this Agreement invalid or unenforceable. </w:t>
      </w:r>
    </w:p>
    <w:p w:rsidR="00850A16" w:rsidRPr="00607414" w:rsidRDefault="00850A16" w:rsidP="00850A16">
      <w:pPr>
        <w:ind w:left="360"/>
        <w:jc w:val="both"/>
        <w:rPr>
          <w:rFonts w:ascii="Book Antiqua" w:hAnsi="Book Antiqua" w:cs="Andalus"/>
        </w:rPr>
      </w:pPr>
    </w:p>
    <w:p w:rsidR="002C4983" w:rsidRDefault="002C4983" w:rsidP="002C4983">
      <w:pPr>
        <w:numPr>
          <w:ilvl w:val="1"/>
          <w:numId w:val="3"/>
        </w:numPr>
        <w:tabs>
          <w:tab w:val="clear" w:pos="720"/>
          <w:tab w:val="left" w:pos="540"/>
        </w:tabs>
        <w:ind w:left="540" w:hanging="540"/>
        <w:jc w:val="both"/>
        <w:rPr>
          <w:rFonts w:ascii="Book Antiqua" w:hAnsi="Book Antiqua" w:cs="Andalus"/>
        </w:rPr>
      </w:pPr>
      <w:r w:rsidRPr="00607414">
        <w:rPr>
          <w:rFonts w:ascii="Book Antiqua" w:hAnsi="Book Antiqua" w:cs="Andalus"/>
        </w:rPr>
        <w:t>That this Agreement supersedes all previous understandings and undertakings (if any) either written or verbal between the parties in relation to the sale. No waiver, alteration, variation or addition to this Agreement shall be effective unless made in writing on or after the date of this Agreement and acceded to by the parties herein.</w:t>
      </w:r>
    </w:p>
    <w:p w:rsidR="00850A16" w:rsidRPr="00607414" w:rsidRDefault="00850A16" w:rsidP="00850A16">
      <w:pPr>
        <w:tabs>
          <w:tab w:val="left" w:pos="540"/>
        </w:tabs>
        <w:ind w:left="540"/>
        <w:jc w:val="both"/>
        <w:rPr>
          <w:rFonts w:ascii="Book Antiqua" w:hAnsi="Book Antiqua" w:cs="Andalus"/>
        </w:rPr>
      </w:pPr>
    </w:p>
    <w:p w:rsidR="002C4983" w:rsidRPr="00607414" w:rsidRDefault="002C4983" w:rsidP="007E6AB1">
      <w:pPr>
        <w:numPr>
          <w:ilvl w:val="1"/>
          <w:numId w:val="3"/>
        </w:numPr>
        <w:tabs>
          <w:tab w:val="clear" w:pos="720"/>
          <w:tab w:val="left" w:pos="540"/>
        </w:tabs>
        <w:ind w:left="540" w:hanging="540"/>
        <w:jc w:val="both"/>
        <w:rPr>
          <w:rFonts w:ascii="Book Antiqua" w:hAnsi="Book Antiqua" w:cs="Andalus"/>
        </w:rPr>
      </w:pPr>
      <w:r w:rsidRPr="00607414">
        <w:rPr>
          <w:rFonts w:ascii="Book Antiqua" w:hAnsi="Book Antiqua" w:cs="Andalus"/>
        </w:rPr>
        <w:t>That any notice to any of the parties herein shall be served by personal delivery or by prepaid recorded delivery post or by telex or by facsimile transmission to the address of the office from which the party is physically resident or carries on his own business, trade or profession or such other address as may be notified for that purpose from time to time. Any such notice sent by pre-paid recorded delivery post shall be deemed to be effectively served fourteen (14) days after it has been placed in the post and in the case of telex or facsimile transmission on the next following day and in each case notice shall be deemed given both in the jurisdiction of dispatch and in that of receipt.</w:t>
      </w:r>
    </w:p>
    <w:p w:rsidR="002C4983" w:rsidRPr="00607414" w:rsidRDefault="002C4983" w:rsidP="002C4983">
      <w:pPr>
        <w:tabs>
          <w:tab w:val="left" w:pos="540"/>
        </w:tabs>
        <w:jc w:val="both"/>
        <w:rPr>
          <w:rFonts w:ascii="Book Antiqua" w:hAnsi="Book Antiqua" w:cs="Andalus"/>
        </w:rPr>
      </w:pPr>
    </w:p>
    <w:p w:rsidR="002C4983" w:rsidRPr="00607414" w:rsidRDefault="002C4983" w:rsidP="002C4983">
      <w:pPr>
        <w:numPr>
          <w:ilvl w:val="1"/>
          <w:numId w:val="3"/>
        </w:numPr>
        <w:tabs>
          <w:tab w:val="clear" w:pos="720"/>
          <w:tab w:val="left" w:pos="540"/>
        </w:tabs>
        <w:ind w:left="540" w:hanging="540"/>
        <w:jc w:val="both"/>
        <w:rPr>
          <w:rFonts w:ascii="Book Antiqua" w:hAnsi="Book Antiqua" w:cs="Andalus"/>
        </w:rPr>
      </w:pPr>
      <w:r w:rsidRPr="00607414">
        <w:rPr>
          <w:rFonts w:ascii="Book Antiqua" w:hAnsi="Book Antiqua" w:cs="Andalus"/>
        </w:rPr>
        <w:t>That the rights and remedies provided by this Agreement are cumulative and not exclusive of any rights and remedies provided by law.</w:t>
      </w:r>
    </w:p>
    <w:p w:rsidR="002C4983" w:rsidRPr="00607414" w:rsidRDefault="002C4983" w:rsidP="002C4983">
      <w:pPr>
        <w:tabs>
          <w:tab w:val="left" w:pos="540"/>
        </w:tabs>
        <w:jc w:val="both"/>
        <w:rPr>
          <w:rFonts w:ascii="Book Antiqua" w:hAnsi="Book Antiqua" w:cs="Andalus"/>
        </w:rPr>
      </w:pPr>
    </w:p>
    <w:p w:rsidR="002C4983" w:rsidRPr="00607414" w:rsidRDefault="002C4983" w:rsidP="002C4983">
      <w:pPr>
        <w:numPr>
          <w:ilvl w:val="1"/>
          <w:numId w:val="3"/>
        </w:numPr>
        <w:tabs>
          <w:tab w:val="clear" w:pos="720"/>
          <w:tab w:val="left" w:pos="540"/>
        </w:tabs>
        <w:ind w:left="540" w:hanging="540"/>
        <w:jc w:val="both"/>
        <w:rPr>
          <w:rFonts w:ascii="Book Antiqua" w:hAnsi="Book Antiqua" w:cs="Andalus"/>
        </w:rPr>
      </w:pPr>
      <w:r w:rsidRPr="00607414">
        <w:rPr>
          <w:rFonts w:ascii="Book Antiqua" w:hAnsi="Book Antiqua" w:cs="Andalus"/>
        </w:rPr>
        <w:t xml:space="preserve">That the failure of any of the parties at any time or from time to time to require performance of any provision of this Agreement shall in no manner affect his rights to enforce such provisions </w:t>
      </w:r>
      <w:proofErr w:type="gramStart"/>
      <w:r w:rsidRPr="00607414">
        <w:rPr>
          <w:rFonts w:ascii="Book Antiqua" w:hAnsi="Book Antiqua" w:cs="Andalus"/>
        </w:rPr>
        <w:t>at a later time</w:t>
      </w:r>
      <w:proofErr w:type="gramEnd"/>
      <w:r w:rsidRPr="00607414">
        <w:rPr>
          <w:rFonts w:ascii="Book Antiqua" w:hAnsi="Book Antiqua" w:cs="Andalus"/>
        </w:rPr>
        <w:t>. No waiver by any party of any condition or waiver of the breach of any term or covenant contained in this Agreement whether by conduct of otherwise in any one or more instances shall be deemed to be or construed as a further or continuing waiver of any such condition or breach or deemed to be construed as the breach of any other term or covenant in this Agreement.</w:t>
      </w:r>
    </w:p>
    <w:p w:rsidR="002C4983" w:rsidRPr="00607414" w:rsidRDefault="002C4983" w:rsidP="002C4983">
      <w:pPr>
        <w:tabs>
          <w:tab w:val="left" w:pos="540"/>
        </w:tabs>
        <w:jc w:val="both"/>
        <w:rPr>
          <w:rFonts w:ascii="Book Antiqua" w:hAnsi="Book Antiqua" w:cs="Andalus"/>
        </w:rPr>
      </w:pPr>
    </w:p>
    <w:p w:rsidR="002C4983" w:rsidRPr="00607414" w:rsidRDefault="002C4983" w:rsidP="002C4983">
      <w:pPr>
        <w:numPr>
          <w:ilvl w:val="1"/>
          <w:numId w:val="3"/>
        </w:numPr>
        <w:tabs>
          <w:tab w:val="clear" w:pos="720"/>
          <w:tab w:val="left" w:pos="540"/>
        </w:tabs>
        <w:ind w:left="540" w:hanging="540"/>
        <w:jc w:val="both"/>
        <w:rPr>
          <w:rFonts w:ascii="Book Antiqua" w:hAnsi="Book Antiqua" w:cs="Andalus"/>
        </w:rPr>
      </w:pPr>
      <w:r w:rsidRPr="00607414">
        <w:rPr>
          <w:rFonts w:ascii="Book Antiqua" w:hAnsi="Book Antiqua" w:cs="Andalus"/>
        </w:rPr>
        <w:t xml:space="preserve">That if and to the extent that on account of </w:t>
      </w:r>
      <w:r w:rsidRPr="00607414">
        <w:rPr>
          <w:rFonts w:ascii="Book Antiqua" w:hAnsi="Book Antiqua" w:cs="Andalus"/>
          <w:b/>
        </w:rPr>
        <w:t>force majeure</w:t>
      </w:r>
      <w:r w:rsidRPr="00607414">
        <w:rPr>
          <w:rFonts w:ascii="Book Antiqua" w:hAnsi="Book Antiqua" w:cs="Andalus"/>
        </w:rPr>
        <w:t xml:space="preserve"> (as hereinafter defined) any party fails to perform any of its obligations under this Agreement for a period of not more than </w:t>
      </w:r>
      <w:r w:rsidR="00B5763C">
        <w:rPr>
          <w:rFonts w:ascii="Book Antiqua" w:hAnsi="Book Antiqua" w:cs="Andalus"/>
        </w:rPr>
        <w:t>fourteen</w:t>
      </w:r>
      <w:r w:rsidRPr="00607414">
        <w:rPr>
          <w:rFonts w:ascii="Book Antiqua" w:hAnsi="Book Antiqua" w:cs="Andalus"/>
        </w:rPr>
        <w:t xml:space="preserve"> (</w:t>
      </w:r>
      <w:r w:rsidR="00B5763C">
        <w:rPr>
          <w:rFonts w:ascii="Book Antiqua" w:hAnsi="Book Antiqua" w:cs="Andalus"/>
        </w:rPr>
        <w:t>14</w:t>
      </w:r>
      <w:r w:rsidRPr="00607414">
        <w:rPr>
          <w:rFonts w:ascii="Book Antiqua" w:hAnsi="Book Antiqua" w:cs="Andalus"/>
        </w:rPr>
        <w:t xml:space="preserve">) days such failure shall not constitute a breach of this Agreement provided that the other party has been notified promptly in writing of the same. Either party shall be entitled to terminate this Agreement forthwith by written notice if by reason of </w:t>
      </w:r>
      <w:r w:rsidRPr="00607414">
        <w:rPr>
          <w:rFonts w:ascii="Book Antiqua" w:hAnsi="Book Antiqua" w:cs="Andalus"/>
          <w:b/>
        </w:rPr>
        <w:t>force majeure</w:t>
      </w:r>
      <w:r w:rsidRPr="00607414">
        <w:rPr>
          <w:rFonts w:ascii="Book Antiqua" w:hAnsi="Book Antiqua" w:cs="Andalus"/>
        </w:rPr>
        <w:t xml:space="preserve"> if any party is unable to perform its obligations for a period exceeding </w:t>
      </w:r>
      <w:r w:rsidR="00B5763C">
        <w:rPr>
          <w:rFonts w:ascii="Book Antiqua" w:hAnsi="Book Antiqua" w:cs="Andalus"/>
        </w:rPr>
        <w:t>fourteen</w:t>
      </w:r>
      <w:r w:rsidRPr="00607414">
        <w:rPr>
          <w:rFonts w:ascii="Book Antiqua" w:hAnsi="Book Antiqua" w:cs="Andalus"/>
        </w:rPr>
        <w:t xml:space="preserve"> (</w:t>
      </w:r>
      <w:r w:rsidR="00B5763C">
        <w:rPr>
          <w:rFonts w:ascii="Book Antiqua" w:hAnsi="Book Antiqua" w:cs="Andalus"/>
        </w:rPr>
        <w:t>14</w:t>
      </w:r>
      <w:r w:rsidRPr="00607414">
        <w:rPr>
          <w:rFonts w:ascii="Book Antiqua" w:hAnsi="Book Antiqua" w:cs="Andalus"/>
        </w:rPr>
        <w:t>) days;</w:t>
      </w:r>
    </w:p>
    <w:p w:rsidR="002C4983" w:rsidRPr="00607414" w:rsidRDefault="002C4983" w:rsidP="002C4983">
      <w:pPr>
        <w:tabs>
          <w:tab w:val="left" w:pos="540"/>
        </w:tabs>
        <w:ind w:left="540"/>
        <w:jc w:val="both"/>
        <w:rPr>
          <w:rFonts w:ascii="Book Antiqua" w:hAnsi="Book Antiqua" w:cs="Andalus"/>
        </w:rPr>
      </w:pPr>
    </w:p>
    <w:p w:rsidR="002C4983" w:rsidRPr="00607414" w:rsidRDefault="002C4983" w:rsidP="002C4983">
      <w:pPr>
        <w:pStyle w:val="ListParagraph"/>
        <w:numPr>
          <w:ilvl w:val="1"/>
          <w:numId w:val="3"/>
        </w:numPr>
        <w:tabs>
          <w:tab w:val="clear" w:pos="720"/>
          <w:tab w:val="num" w:pos="567"/>
        </w:tabs>
        <w:ind w:left="567" w:hanging="567"/>
        <w:jc w:val="both"/>
        <w:rPr>
          <w:rFonts w:ascii="Book Antiqua" w:hAnsi="Book Antiqua" w:cs="Andalus"/>
        </w:rPr>
      </w:pPr>
      <w:r w:rsidRPr="00607414">
        <w:rPr>
          <w:rFonts w:ascii="Book Antiqua" w:hAnsi="Book Antiqua" w:cs="Andalus"/>
        </w:rPr>
        <w:t xml:space="preserve">That in this Agreement unless the context otherwise </w:t>
      </w:r>
      <w:r w:rsidR="00850A16" w:rsidRPr="00607414">
        <w:rPr>
          <w:rFonts w:ascii="Book Antiqua" w:hAnsi="Book Antiqua" w:cs="Andalus"/>
        </w:rPr>
        <w:t>requires: -</w:t>
      </w:r>
    </w:p>
    <w:p w:rsidR="002C4983" w:rsidRPr="00607414" w:rsidRDefault="002C4983" w:rsidP="002C4983">
      <w:pPr>
        <w:tabs>
          <w:tab w:val="num" w:pos="1309"/>
        </w:tabs>
        <w:jc w:val="both"/>
        <w:rPr>
          <w:rFonts w:ascii="Book Antiqua" w:hAnsi="Book Antiqua" w:cs="Andalus"/>
        </w:rPr>
      </w:pPr>
    </w:p>
    <w:p w:rsidR="002C4983" w:rsidRDefault="002C4983" w:rsidP="007E6AB1">
      <w:pPr>
        <w:numPr>
          <w:ilvl w:val="2"/>
          <w:numId w:val="3"/>
        </w:numPr>
        <w:tabs>
          <w:tab w:val="clear" w:pos="720"/>
          <w:tab w:val="num" w:pos="1276"/>
        </w:tabs>
        <w:ind w:left="1276" w:hanging="709"/>
        <w:jc w:val="both"/>
        <w:rPr>
          <w:rFonts w:ascii="Book Antiqua" w:hAnsi="Book Antiqua" w:cs="Andalus"/>
        </w:rPr>
      </w:pPr>
      <w:r w:rsidRPr="00607414">
        <w:rPr>
          <w:rFonts w:ascii="Book Antiqua" w:hAnsi="Book Antiqua" w:cs="Andalus"/>
        </w:rPr>
        <w:lastRenderedPageBreak/>
        <w:t>words denoting the singular number only shall include the plural number also and vice versa and words importing the masculine gender include the feminine gender and neuter and vice versa;</w:t>
      </w:r>
    </w:p>
    <w:p w:rsidR="00850A16" w:rsidRPr="00607414" w:rsidRDefault="00850A16" w:rsidP="00850A16">
      <w:pPr>
        <w:ind w:left="1276"/>
        <w:jc w:val="both"/>
        <w:rPr>
          <w:rFonts w:ascii="Book Antiqua" w:hAnsi="Book Antiqua" w:cs="Andalus"/>
        </w:rPr>
      </w:pPr>
    </w:p>
    <w:p w:rsidR="002C4983" w:rsidRDefault="002C4983" w:rsidP="007E6AB1">
      <w:pPr>
        <w:numPr>
          <w:ilvl w:val="2"/>
          <w:numId w:val="3"/>
        </w:numPr>
        <w:tabs>
          <w:tab w:val="clear" w:pos="720"/>
          <w:tab w:val="num" w:pos="1276"/>
        </w:tabs>
        <w:ind w:left="1276" w:hanging="709"/>
        <w:jc w:val="both"/>
        <w:rPr>
          <w:rFonts w:ascii="Book Antiqua" w:hAnsi="Book Antiqua" w:cs="Andalus"/>
        </w:rPr>
      </w:pPr>
      <w:r w:rsidRPr="00607414">
        <w:rPr>
          <w:rFonts w:ascii="Book Antiqua" w:hAnsi="Book Antiqua" w:cs="Andalus"/>
        </w:rPr>
        <w:t>references to costs charges or expenses shall be deemed to include in addition, references to any tax charged or chargeable in respect thereof;</w:t>
      </w:r>
    </w:p>
    <w:p w:rsidR="00850A16" w:rsidRPr="00607414" w:rsidRDefault="00850A16" w:rsidP="00850A16">
      <w:pPr>
        <w:ind w:left="1276"/>
        <w:jc w:val="both"/>
        <w:rPr>
          <w:rFonts w:ascii="Book Antiqua" w:hAnsi="Book Antiqua" w:cs="Andalus"/>
        </w:rPr>
      </w:pPr>
    </w:p>
    <w:p w:rsidR="00850A16" w:rsidRDefault="002C4983" w:rsidP="007E6AB1">
      <w:pPr>
        <w:numPr>
          <w:ilvl w:val="2"/>
          <w:numId w:val="3"/>
        </w:numPr>
        <w:tabs>
          <w:tab w:val="clear" w:pos="720"/>
          <w:tab w:val="num" w:pos="1276"/>
        </w:tabs>
        <w:ind w:left="1276" w:hanging="709"/>
        <w:jc w:val="both"/>
        <w:rPr>
          <w:rFonts w:ascii="Book Antiqua" w:hAnsi="Book Antiqua" w:cs="Andalus"/>
        </w:rPr>
      </w:pPr>
      <w:r w:rsidRPr="00607414">
        <w:rPr>
          <w:rFonts w:ascii="Book Antiqua" w:hAnsi="Book Antiqua" w:cs="Andalus"/>
        </w:rPr>
        <w:t>a reference to indemnifying any person against any circumstances includes indemnifying and keeping harmless a person from all actions claims and proceedings from time to time made against that person and all loss or damage and all payments costs</w:t>
      </w:r>
      <w:r w:rsidRPr="00607414">
        <w:rPr>
          <w:rFonts w:ascii="Book Antiqua" w:hAnsi="Book Antiqua" w:cs="Andalus"/>
          <w:iCs/>
        </w:rPr>
        <w:t xml:space="preserve"> </w:t>
      </w:r>
      <w:r w:rsidRPr="00607414">
        <w:rPr>
          <w:rFonts w:ascii="Book Antiqua" w:hAnsi="Book Antiqua" w:cs="Andalus"/>
        </w:rPr>
        <w:t xml:space="preserve">and expenses made or incurred by that persons as a consequence of or which could not have arisen but for that circumstance; </w:t>
      </w:r>
    </w:p>
    <w:p w:rsidR="002C4983" w:rsidRPr="00607414" w:rsidRDefault="002C4983" w:rsidP="00850A16">
      <w:pPr>
        <w:ind w:left="1276"/>
        <w:jc w:val="both"/>
        <w:rPr>
          <w:rFonts w:ascii="Book Antiqua" w:hAnsi="Book Antiqua" w:cs="Andalus"/>
        </w:rPr>
      </w:pPr>
      <w:r w:rsidRPr="00607414">
        <w:rPr>
          <w:rFonts w:ascii="Book Antiqua" w:hAnsi="Book Antiqua" w:cs="Andalus"/>
        </w:rPr>
        <w:t xml:space="preserve">                                                                                             </w:t>
      </w:r>
      <w:r w:rsidRPr="00607414">
        <w:rPr>
          <w:rFonts w:ascii="Book Antiqua" w:hAnsi="Book Antiqua" w:cs="Andalus"/>
          <w:iCs/>
        </w:rPr>
        <w:t xml:space="preserve"> </w:t>
      </w:r>
    </w:p>
    <w:p w:rsidR="007E6AB1" w:rsidRDefault="002C4983" w:rsidP="007E6AB1">
      <w:pPr>
        <w:numPr>
          <w:ilvl w:val="2"/>
          <w:numId w:val="3"/>
        </w:numPr>
        <w:tabs>
          <w:tab w:val="clear" w:pos="720"/>
          <w:tab w:val="num" w:pos="1276"/>
        </w:tabs>
        <w:ind w:left="1276" w:hanging="709"/>
        <w:jc w:val="both"/>
        <w:rPr>
          <w:rFonts w:ascii="Book Antiqua" w:hAnsi="Book Antiqua" w:cs="Andalus"/>
        </w:rPr>
      </w:pPr>
      <w:r w:rsidRPr="00607414">
        <w:rPr>
          <w:rFonts w:ascii="Book Antiqua" w:hAnsi="Book Antiqua" w:cs="Andalus"/>
        </w:rPr>
        <w:t>the word “tax” shall be construed so as to include any tax, levy, import assessment, duty or other charge of a similar nature (including, without limitation, value added tax, stamp duty and any penalty or interest payable in connection with any failure to pay or any delay in paying any of the same and taxation shall be construed accordingly and the expression “competent taxing authority” means in respect of any state or administrative division thereof, any governmental authority monetary agency or central bank having power to collect or levy tax;</w:t>
      </w:r>
    </w:p>
    <w:p w:rsidR="00850A16" w:rsidRPr="00607414" w:rsidRDefault="00850A16" w:rsidP="00850A16">
      <w:pPr>
        <w:ind w:left="1276"/>
        <w:jc w:val="both"/>
        <w:rPr>
          <w:rFonts w:ascii="Book Antiqua" w:hAnsi="Book Antiqua" w:cs="Andalus"/>
        </w:rPr>
      </w:pPr>
    </w:p>
    <w:p w:rsidR="002C4983" w:rsidRDefault="002C4983" w:rsidP="007E6AB1">
      <w:pPr>
        <w:numPr>
          <w:ilvl w:val="2"/>
          <w:numId w:val="3"/>
        </w:numPr>
        <w:tabs>
          <w:tab w:val="clear" w:pos="720"/>
          <w:tab w:val="num" w:pos="1276"/>
        </w:tabs>
        <w:ind w:left="1276" w:hanging="709"/>
        <w:jc w:val="both"/>
        <w:rPr>
          <w:rFonts w:ascii="Book Antiqua" w:hAnsi="Book Antiqua" w:cs="Andalus"/>
        </w:rPr>
      </w:pPr>
      <w:r w:rsidRPr="00607414">
        <w:rPr>
          <w:rFonts w:ascii="Book Antiqua" w:hAnsi="Book Antiqua" w:cs="Andalus"/>
        </w:rPr>
        <w:t>the expression “covenant” means and includes “agree” and “agreement;</w:t>
      </w:r>
    </w:p>
    <w:p w:rsidR="00850A16" w:rsidRPr="00607414" w:rsidRDefault="00850A16" w:rsidP="00850A16">
      <w:pPr>
        <w:ind w:left="1276"/>
        <w:jc w:val="both"/>
        <w:rPr>
          <w:rFonts w:ascii="Book Antiqua" w:hAnsi="Book Antiqua" w:cs="Andalus"/>
        </w:rPr>
      </w:pPr>
    </w:p>
    <w:p w:rsidR="002C4983" w:rsidRDefault="002C4983" w:rsidP="007E6AB1">
      <w:pPr>
        <w:numPr>
          <w:ilvl w:val="2"/>
          <w:numId w:val="3"/>
        </w:numPr>
        <w:tabs>
          <w:tab w:val="clear" w:pos="720"/>
          <w:tab w:val="num" w:pos="1276"/>
        </w:tabs>
        <w:ind w:left="1276" w:hanging="709"/>
        <w:jc w:val="both"/>
        <w:rPr>
          <w:rFonts w:ascii="Book Antiqua" w:hAnsi="Book Antiqua" w:cs="Andalus"/>
        </w:rPr>
      </w:pPr>
      <w:r w:rsidRPr="00607414">
        <w:rPr>
          <w:rFonts w:ascii="Book Antiqua" w:hAnsi="Book Antiqua" w:cs="Andalus"/>
        </w:rPr>
        <w:t xml:space="preserve">references to “writing” shall include any mode of reproducing words in legible and </w:t>
      </w:r>
      <w:r w:rsidR="0028235A" w:rsidRPr="00607414">
        <w:rPr>
          <w:rFonts w:ascii="Book Antiqua" w:hAnsi="Book Antiqua" w:cs="Andalus"/>
        </w:rPr>
        <w:t>non-transitory</w:t>
      </w:r>
      <w:r w:rsidRPr="00607414">
        <w:rPr>
          <w:rFonts w:ascii="Book Antiqua" w:hAnsi="Book Antiqua" w:cs="Andalus"/>
        </w:rPr>
        <w:t xml:space="preserve"> </w:t>
      </w:r>
      <w:bookmarkStart w:id="0" w:name="_GoBack"/>
      <w:bookmarkEnd w:id="0"/>
      <w:r w:rsidRPr="00607414">
        <w:rPr>
          <w:rFonts w:ascii="Book Antiqua" w:hAnsi="Book Antiqua" w:cs="Andalus"/>
        </w:rPr>
        <w:t xml:space="preserve">form; </w:t>
      </w:r>
    </w:p>
    <w:p w:rsidR="00850A16" w:rsidRPr="00607414" w:rsidRDefault="00850A16" w:rsidP="00850A16">
      <w:pPr>
        <w:ind w:left="1276"/>
        <w:jc w:val="both"/>
        <w:rPr>
          <w:rFonts w:ascii="Book Antiqua" w:hAnsi="Book Antiqua" w:cs="Andalus"/>
        </w:rPr>
      </w:pPr>
    </w:p>
    <w:p w:rsidR="002C4983" w:rsidRPr="00607414" w:rsidRDefault="002C4983" w:rsidP="002C4983">
      <w:pPr>
        <w:numPr>
          <w:ilvl w:val="2"/>
          <w:numId w:val="3"/>
        </w:numPr>
        <w:tabs>
          <w:tab w:val="clear" w:pos="720"/>
          <w:tab w:val="num" w:pos="1276"/>
        </w:tabs>
        <w:ind w:left="1276" w:hanging="709"/>
        <w:jc w:val="both"/>
        <w:rPr>
          <w:rFonts w:ascii="Book Antiqua" w:hAnsi="Book Antiqua" w:cs="Andalus"/>
        </w:rPr>
      </w:pPr>
      <w:r w:rsidRPr="00607414">
        <w:rPr>
          <w:rFonts w:ascii="Book Antiqua" w:hAnsi="Book Antiqua" w:cs="Andalus"/>
        </w:rPr>
        <w:t>“</w:t>
      </w:r>
      <w:r w:rsidRPr="00607414">
        <w:rPr>
          <w:rFonts w:ascii="Book Antiqua" w:hAnsi="Book Antiqua" w:cs="Andalus"/>
          <w:b/>
        </w:rPr>
        <w:t>force majeure</w:t>
      </w:r>
      <w:r w:rsidRPr="00607414">
        <w:rPr>
          <w:rFonts w:ascii="Book Antiqua" w:hAnsi="Book Antiqua" w:cs="Andalus"/>
        </w:rPr>
        <w:t>” in this Agreement means any event or circumstances (whether arising from natural causes or otherwise) beyond the control of any of the parties herein including (in so far as beyond that control and without prejudice to the foregoing) strikes, lockouts or other labour disputes, shortage of materials, riots, civil commotion, acts of God, earthquake, fire, lightning, electrical storms, loss, delays at sea or in air transport, equipment breakdown, war, national emergencies, prohibitive decisions by the government or local authority.</w:t>
      </w:r>
    </w:p>
    <w:p w:rsidR="002C4983" w:rsidRPr="00607414" w:rsidRDefault="002C4983" w:rsidP="002C4983">
      <w:pPr>
        <w:pStyle w:val="ListParagraph"/>
        <w:rPr>
          <w:rFonts w:ascii="Book Antiqua" w:hAnsi="Book Antiqua" w:cs="Andalus"/>
          <w:iCs/>
        </w:rPr>
      </w:pPr>
    </w:p>
    <w:p w:rsidR="002C4983" w:rsidRPr="00607414" w:rsidRDefault="002C4983" w:rsidP="002C4983">
      <w:pPr>
        <w:numPr>
          <w:ilvl w:val="2"/>
          <w:numId w:val="3"/>
        </w:numPr>
        <w:tabs>
          <w:tab w:val="clear" w:pos="720"/>
          <w:tab w:val="num" w:pos="1276"/>
        </w:tabs>
        <w:ind w:left="1276" w:hanging="709"/>
        <w:jc w:val="both"/>
        <w:rPr>
          <w:rFonts w:ascii="Book Antiqua" w:hAnsi="Book Antiqua" w:cs="Andalus"/>
        </w:rPr>
      </w:pPr>
      <w:r w:rsidRPr="00607414">
        <w:rPr>
          <w:rFonts w:ascii="Book Antiqua" w:hAnsi="Book Antiqua" w:cs="Andalus"/>
          <w:iCs/>
        </w:rPr>
        <w:t xml:space="preserve">“chattel” shall mean and include motor vehicle registration mark </w:t>
      </w:r>
      <w:r w:rsidR="00542CD6">
        <w:rPr>
          <w:rFonts w:ascii="Book Antiqua" w:hAnsi="Book Antiqua" w:cs="Andalus"/>
          <w:iCs/>
        </w:rPr>
        <w:t>[</w:t>
      </w:r>
      <w:r w:rsidR="00542CD6" w:rsidRPr="00542CD6">
        <w:rPr>
          <w:rFonts w:ascii="Book Antiqua" w:hAnsi="Book Antiqua" w:cs="Andalus"/>
          <w:iCs/>
          <w:highlight w:val="green"/>
        </w:rPr>
        <w:t>NUMBER PLATE</w:t>
      </w:r>
      <w:r w:rsidR="00542CD6">
        <w:rPr>
          <w:rFonts w:ascii="Book Antiqua" w:hAnsi="Book Antiqua" w:cs="Andalus"/>
          <w:iCs/>
        </w:rPr>
        <w:t>]</w:t>
      </w:r>
      <w:r w:rsidR="00542CD6" w:rsidRPr="00607414">
        <w:rPr>
          <w:rFonts w:ascii="Book Antiqua" w:hAnsi="Book Antiqua" w:cs="Andalus"/>
          <w:iCs/>
        </w:rPr>
        <w:t xml:space="preserve"> </w:t>
      </w:r>
      <w:r w:rsidRPr="00607414">
        <w:rPr>
          <w:rFonts w:ascii="Book Antiqua" w:hAnsi="Book Antiqua" w:cs="Andalus"/>
          <w:iCs/>
        </w:rPr>
        <w:t xml:space="preserve">and its accessories </w:t>
      </w:r>
      <w:r w:rsidR="00542CD6" w:rsidRPr="00607414">
        <w:rPr>
          <w:rFonts w:ascii="Book Antiqua" w:hAnsi="Book Antiqua" w:cs="Andalus"/>
          <w:iCs/>
        </w:rPr>
        <w:t>including one</w:t>
      </w:r>
      <w:r w:rsidRPr="00607414">
        <w:rPr>
          <w:rFonts w:ascii="Book Antiqua" w:hAnsi="Book Antiqua" w:cs="Andalus"/>
          <w:iCs/>
        </w:rPr>
        <w:t xml:space="preserve"> spare </w:t>
      </w:r>
      <w:proofErr w:type="spellStart"/>
      <w:r w:rsidRPr="00607414">
        <w:rPr>
          <w:rFonts w:ascii="Book Antiqua" w:hAnsi="Book Antiqua" w:cs="Andalus"/>
          <w:iCs/>
        </w:rPr>
        <w:t>tyre</w:t>
      </w:r>
      <w:proofErr w:type="spellEnd"/>
      <w:r w:rsidRPr="00607414">
        <w:rPr>
          <w:rFonts w:ascii="Book Antiqua" w:hAnsi="Book Antiqua" w:cs="Andalus"/>
          <w:iCs/>
        </w:rPr>
        <w:t xml:space="preserve"> and one (1) ignition key.</w:t>
      </w:r>
    </w:p>
    <w:p w:rsidR="002C4983" w:rsidRPr="00607414" w:rsidRDefault="002C4983" w:rsidP="002C4983">
      <w:pPr>
        <w:rPr>
          <w:rFonts w:ascii="Book Antiqua" w:hAnsi="Book Antiqua" w:cs="Andalus"/>
        </w:rPr>
      </w:pPr>
      <w:r w:rsidRPr="00607414">
        <w:rPr>
          <w:rFonts w:ascii="Book Antiqua" w:hAnsi="Book Antiqua" w:cs="Andalus"/>
          <w:b/>
        </w:rPr>
        <w:t xml:space="preserve"> </w:t>
      </w:r>
    </w:p>
    <w:p w:rsidR="002C4983" w:rsidRPr="00607414" w:rsidRDefault="002C4983" w:rsidP="002C4983">
      <w:pPr>
        <w:jc w:val="both"/>
        <w:rPr>
          <w:rFonts w:ascii="Book Antiqua" w:hAnsi="Book Antiqua" w:cs="Andalus"/>
          <w:iCs/>
        </w:rPr>
      </w:pPr>
      <w:r w:rsidRPr="00607414">
        <w:rPr>
          <w:rFonts w:ascii="Book Antiqua" w:hAnsi="Book Antiqua" w:cs="Andalus"/>
          <w:u w:val="single"/>
        </w:rPr>
        <w:t>IN WITNESS WHEREOF</w:t>
      </w:r>
      <w:r w:rsidRPr="00607414">
        <w:rPr>
          <w:rFonts w:ascii="Book Antiqua" w:hAnsi="Book Antiqua" w:cs="Andalus"/>
        </w:rPr>
        <w:t xml:space="preserve"> the parties set forth their singular and respective hands hereto the date month and year first written.</w:t>
      </w:r>
    </w:p>
    <w:p w:rsidR="002C4983" w:rsidRPr="00607414" w:rsidRDefault="002C4983" w:rsidP="002C4983">
      <w:pPr>
        <w:tabs>
          <w:tab w:val="left" w:pos="6660"/>
        </w:tabs>
        <w:rPr>
          <w:rFonts w:ascii="Book Antiqua" w:hAnsi="Book Antiqua" w:cs="Andalus"/>
        </w:rPr>
      </w:pPr>
    </w:p>
    <w:p w:rsidR="002C4983" w:rsidRPr="00607414" w:rsidRDefault="007E6AB1" w:rsidP="002C4983">
      <w:pPr>
        <w:rPr>
          <w:rFonts w:ascii="Book Antiqua" w:hAnsi="Book Antiqua" w:cs="Andalus"/>
        </w:rPr>
      </w:pPr>
      <w:r w:rsidRPr="00607414">
        <w:rPr>
          <w:rFonts w:ascii="Book Antiqua" w:hAnsi="Book Antiqua" w:cs="Andalus"/>
        </w:rPr>
        <w:t>Signed by the vendor</w:t>
      </w:r>
      <w:r w:rsidR="002C4983" w:rsidRPr="00607414">
        <w:rPr>
          <w:rFonts w:ascii="Book Antiqua" w:hAnsi="Book Antiqua" w:cs="Andalus"/>
        </w:rPr>
        <w:tab/>
      </w:r>
      <w:r w:rsidR="002C4983" w:rsidRPr="00607414">
        <w:rPr>
          <w:rFonts w:ascii="Book Antiqua" w:hAnsi="Book Antiqua" w:cs="Andalus"/>
        </w:rPr>
        <w:tab/>
      </w:r>
      <w:r w:rsidR="002C4983" w:rsidRPr="00607414">
        <w:rPr>
          <w:rFonts w:ascii="Book Antiqua" w:hAnsi="Book Antiqua" w:cs="Andalus"/>
        </w:rPr>
        <w:tab/>
        <w:t>]</w:t>
      </w:r>
    </w:p>
    <w:p w:rsidR="002C4983" w:rsidRPr="00607414" w:rsidRDefault="002C4983" w:rsidP="002C4983">
      <w:pPr>
        <w:rPr>
          <w:rFonts w:ascii="Book Antiqua" w:hAnsi="Book Antiqua" w:cs="Andalus"/>
        </w:rPr>
      </w:pPr>
      <w:proofErr w:type="gramStart"/>
      <w:r w:rsidRPr="00607414">
        <w:rPr>
          <w:rFonts w:ascii="Book Antiqua" w:hAnsi="Book Antiqua" w:cs="Andalus"/>
        </w:rPr>
        <w:lastRenderedPageBreak/>
        <w:t>and:-</w:t>
      </w:r>
      <w:proofErr w:type="gramEnd"/>
      <w:r w:rsidR="009874C9" w:rsidRPr="00607414">
        <w:rPr>
          <w:rFonts w:ascii="Book Antiqua" w:hAnsi="Book Antiqua" w:cs="Andalus"/>
        </w:rPr>
        <w:tab/>
      </w:r>
      <w:r w:rsidR="009874C9" w:rsidRPr="00607414">
        <w:rPr>
          <w:rFonts w:ascii="Book Antiqua" w:hAnsi="Book Antiqua" w:cs="Andalus"/>
        </w:rPr>
        <w:tab/>
      </w:r>
      <w:r w:rsidR="009874C9" w:rsidRPr="00607414">
        <w:rPr>
          <w:rFonts w:ascii="Book Antiqua" w:hAnsi="Book Antiqua" w:cs="Andalus"/>
        </w:rPr>
        <w:tab/>
      </w:r>
      <w:r w:rsidR="009874C9" w:rsidRPr="00607414">
        <w:rPr>
          <w:rFonts w:ascii="Book Antiqua" w:hAnsi="Book Antiqua" w:cs="Andalus"/>
        </w:rPr>
        <w:tab/>
      </w:r>
      <w:r w:rsidR="009874C9" w:rsidRPr="00607414">
        <w:rPr>
          <w:rFonts w:ascii="Book Antiqua" w:hAnsi="Book Antiqua" w:cs="Andalus"/>
        </w:rPr>
        <w:tab/>
      </w:r>
      <w:r w:rsidR="009874C9" w:rsidRPr="00607414">
        <w:rPr>
          <w:rFonts w:ascii="Book Antiqua" w:hAnsi="Book Antiqua" w:cs="Andalus"/>
        </w:rPr>
        <w:tab/>
      </w:r>
    </w:p>
    <w:p w:rsidR="002C4983" w:rsidRPr="00607414" w:rsidRDefault="009874C9" w:rsidP="002C4983">
      <w:pPr>
        <w:rPr>
          <w:rFonts w:ascii="Book Antiqua" w:hAnsi="Book Antiqua" w:cs="Andalus"/>
        </w:rPr>
      </w:pPr>
      <w:r w:rsidRPr="00607414">
        <w:rPr>
          <w:rFonts w:ascii="Book Antiqua" w:hAnsi="Book Antiqua" w:cs="Andalus"/>
        </w:rPr>
        <w:t xml:space="preserve">Signed by the purchaser      </w:t>
      </w:r>
      <w:r w:rsidR="002C4983" w:rsidRPr="00607414">
        <w:rPr>
          <w:rFonts w:ascii="Book Antiqua" w:hAnsi="Book Antiqua" w:cs="Andalus"/>
        </w:rPr>
        <w:tab/>
      </w:r>
      <w:r w:rsidR="002C4983" w:rsidRPr="00607414">
        <w:rPr>
          <w:rFonts w:ascii="Book Antiqua" w:hAnsi="Book Antiqua" w:cs="Andalus"/>
        </w:rPr>
        <w:tab/>
      </w:r>
      <w:r w:rsidRPr="00607414">
        <w:rPr>
          <w:rFonts w:ascii="Book Antiqua" w:hAnsi="Book Antiqua" w:cs="Andalus"/>
        </w:rPr>
        <w:t>]</w:t>
      </w:r>
    </w:p>
    <w:p w:rsidR="002C4983" w:rsidRPr="00607414" w:rsidRDefault="009874C9" w:rsidP="002C4983">
      <w:pPr>
        <w:rPr>
          <w:rFonts w:ascii="Book Antiqua" w:hAnsi="Book Antiqua" w:cs="Andalus"/>
        </w:rPr>
      </w:pPr>
      <w:r w:rsidRPr="00607414">
        <w:rPr>
          <w:rFonts w:ascii="Book Antiqua" w:hAnsi="Book Antiqua" w:cs="Andalus"/>
        </w:rPr>
        <w:t xml:space="preserve">Both in the presence </w:t>
      </w:r>
      <w:proofErr w:type="gramStart"/>
      <w:r w:rsidRPr="00607414">
        <w:rPr>
          <w:rFonts w:ascii="Book Antiqua" w:hAnsi="Book Antiqua" w:cs="Andalus"/>
        </w:rPr>
        <w:t>of:-</w:t>
      </w:r>
      <w:proofErr w:type="gramEnd"/>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t>]</w:t>
      </w:r>
      <w:r w:rsidR="002C4983" w:rsidRPr="00607414">
        <w:rPr>
          <w:rFonts w:ascii="Book Antiqua" w:hAnsi="Book Antiqua" w:cs="Andalus"/>
        </w:rPr>
        <w:t xml:space="preserve"> </w:t>
      </w:r>
    </w:p>
    <w:p w:rsidR="002C4983" w:rsidRPr="00607414" w:rsidRDefault="002C4983" w:rsidP="002C4983">
      <w:pPr>
        <w:rPr>
          <w:rFonts w:ascii="Book Antiqua" w:hAnsi="Book Antiqua" w:cs="Andalus"/>
        </w:rPr>
      </w:pPr>
      <w:r w:rsidRPr="00607414">
        <w:rPr>
          <w:rFonts w:ascii="Book Antiqua" w:hAnsi="Book Antiqua" w:cs="Andalus"/>
        </w:rPr>
        <w:t>----------------------------------------------------------------------------------------------------------------</w:t>
      </w:r>
    </w:p>
    <w:p w:rsidR="002C4983" w:rsidRPr="00607414" w:rsidRDefault="002C4983" w:rsidP="002C4983">
      <w:pPr>
        <w:rPr>
          <w:rFonts w:ascii="Book Antiqua" w:hAnsi="Book Antiqua" w:cs="Andalus"/>
        </w:rPr>
      </w:pP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t>]</w:t>
      </w:r>
      <w:r w:rsidR="00E704F1">
        <w:rPr>
          <w:rFonts w:ascii="Book Antiqua" w:hAnsi="Book Antiqua" w:cs="Andalus"/>
        </w:rPr>
        <w:t xml:space="preserve"> </w:t>
      </w:r>
      <w:r w:rsidR="00E704F1">
        <w:rPr>
          <w:rFonts w:ascii="Book Antiqua" w:hAnsi="Book Antiqua" w:cs="Andalus"/>
          <w:iCs/>
          <w:sz w:val="22"/>
        </w:rPr>
        <w:t>[</w:t>
      </w:r>
      <w:r w:rsidR="00E704F1" w:rsidRPr="00D37D53">
        <w:rPr>
          <w:rFonts w:ascii="Book Antiqua" w:hAnsi="Book Antiqua" w:cs="Andalus"/>
          <w:b/>
          <w:iCs/>
          <w:sz w:val="22"/>
          <w:highlight w:val="green"/>
        </w:rPr>
        <w:t>name</w:t>
      </w:r>
      <w:r w:rsidR="00E704F1">
        <w:rPr>
          <w:rFonts w:ascii="Book Antiqua" w:hAnsi="Book Antiqua" w:cs="Andalus"/>
          <w:iCs/>
          <w:sz w:val="22"/>
        </w:rPr>
        <w:t>]</w:t>
      </w:r>
      <w:r w:rsidRPr="00542CD6">
        <w:rPr>
          <w:rFonts w:ascii="Book Antiqua" w:hAnsi="Book Antiqua" w:cs="Andalus"/>
          <w:iCs/>
          <w:sz w:val="22"/>
        </w:rPr>
        <w:t xml:space="preserve">; </w:t>
      </w:r>
      <w:r w:rsidRPr="00542CD6">
        <w:rPr>
          <w:rFonts w:ascii="Book Antiqua" w:hAnsi="Book Antiqua" w:cs="Andalus"/>
          <w:sz w:val="22"/>
        </w:rPr>
        <w:t>I.D.</w:t>
      </w:r>
      <w:r w:rsidR="00542CD6">
        <w:rPr>
          <w:rFonts w:ascii="Book Antiqua" w:hAnsi="Book Antiqua" w:cs="Andalus"/>
          <w:sz w:val="22"/>
        </w:rPr>
        <w:t xml:space="preserve"> </w:t>
      </w:r>
      <w:r w:rsidRPr="00542CD6">
        <w:rPr>
          <w:rFonts w:ascii="Book Antiqua" w:hAnsi="Book Antiqua" w:cs="Andalus"/>
          <w:sz w:val="22"/>
        </w:rPr>
        <w:t>No.</w:t>
      </w:r>
      <w:r w:rsidR="00E704F1">
        <w:rPr>
          <w:rFonts w:ascii="Book Antiqua" w:hAnsi="Book Antiqua" w:cs="Andalus"/>
          <w:sz w:val="22"/>
        </w:rPr>
        <w:t xml:space="preserve"> [</w:t>
      </w:r>
      <w:r w:rsidR="00E704F1" w:rsidRPr="00E704F1">
        <w:rPr>
          <w:rFonts w:ascii="Book Antiqua" w:hAnsi="Book Antiqua" w:cs="Andalus"/>
          <w:sz w:val="22"/>
          <w:highlight w:val="green"/>
        </w:rPr>
        <w:t>x</w:t>
      </w:r>
      <w:r w:rsidR="00E704F1">
        <w:rPr>
          <w:rFonts w:ascii="Book Antiqua" w:hAnsi="Book Antiqua" w:cs="Andalus"/>
          <w:sz w:val="22"/>
        </w:rPr>
        <w:t>]</w:t>
      </w:r>
    </w:p>
    <w:p w:rsidR="002C4983" w:rsidRPr="00E704F1" w:rsidRDefault="002C4983" w:rsidP="00E704F1">
      <w:pPr>
        <w:ind w:left="3600" w:firstLine="720"/>
        <w:rPr>
          <w:rFonts w:ascii="Book Antiqua" w:hAnsi="Book Antiqua" w:cs="Andalus"/>
        </w:rPr>
      </w:pPr>
      <w:r w:rsidRPr="00607414">
        <w:rPr>
          <w:rFonts w:ascii="Book Antiqua" w:hAnsi="Book Antiqua" w:cs="Andalus"/>
        </w:rPr>
        <w:t xml:space="preserve">] </w:t>
      </w:r>
      <w:r w:rsidRPr="00607414">
        <w:rPr>
          <w:rFonts w:ascii="Book Antiqua" w:hAnsi="Book Antiqua" w:cs="Andalus"/>
        </w:rPr>
        <w:tab/>
      </w:r>
    </w:p>
    <w:p w:rsidR="002C4983" w:rsidRPr="00607414" w:rsidRDefault="002C4983" w:rsidP="00E704F1">
      <w:pPr>
        <w:rPr>
          <w:rFonts w:ascii="Book Antiqua" w:hAnsi="Book Antiqua" w:cs="Andalus"/>
        </w:rPr>
      </w:pPr>
      <w:r w:rsidRPr="00607414">
        <w:rPr>
          <w:rFonts w:ascii="Book Antiqua" w:hAnsi="Book Antiqua" w:cs="Andalus"/>
        </w:rPr>
        <w:t xml:space="preserve">                                                                 </w:t>
      </w:r>
      <w:r w:rsidRPr="00607414">
        <w:rPr>
          <w:rFonts w:ascii="Book Antiqua" w:hAnsi="Book Antiqua" w:cs="Andalus"/>
        </w:rPr>
        <w:tab/>
        <w:t xml:space="preserve">]                                </w:t>
      </w:r>
    </w:p>
    <w:p w:rsidR="00E704F1" w:rsidRDefault="002C4983" w:rsidP="002C4983">
      <w:pPr>
        <w:rPr>
          <w:rFonts w:ascii="Book Antiqua" w:hAnsi="Book Antiqua" w:cs="Andalus"/>
        </w:rPr>
      </w:pPr>
      <w:r w:rsidRPr="00607414">
        <w:rPr>
          <w:rFonts w:ascii="Book Antiqua" w:hAnsi="Book Antiqua" w:cs="Andalus"/>
        </w:rPr>
        <w:t xml:space="preserve"> </w:t>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t>]</w:t>
      </w:r>
      <w:r w:rsidRPr="00607414">
        <w:rPr>
          <w:rFonts w:ascii="Book Antiqua" w:hAnsi="Book Antiqua" w:cs="Andalus"/>
        </w:rPr>
        <w:tab/>
      </w:r>
    </w:p>
    <w:p w:rsidR="002C4983" w:rsidRPr="00607414" w:rsidRDefault="002C4983" w:rsidP="002C4983">
      <w:pPr>
        <w:rPr>
          <w:rFonts w:ascii="Book Antiqua" w:hAnsi="Book Antiqua" w:cs="Andalus"/>
        </w:rPr>
      </w:pPr>
      <w:r w:rsidRPr="00607414">
        <w:rPr>
          <w:rFonts w:ascii="Book Antiqua" w:hAnsi="Book Antiqua" w:cs="Andalus"/>
        </w:rPr>
        <w:t>----------------------------------------------------------------------------------------------------------------</w:t>
      </w:r>
    </w:p>
    <w:p w:rsidR="002C4983" w:rsidRPr="00607414" w:rsidRDefault="00E704F1" w:rsidP="002C4983">
      <w:pPr>
        <w:tabs>
          <w:tab w:val="left" w:pos="4488"/>
        </w:tabs>
        <w:rPr>
          <w:rFonts w:ascii="Book Antiqua" w:hAnsi="Book Antiqua" w:cs="Andalus"/>
        </w:rPr>
      </w:pPr>
      <w:r>
        <w:rPr>
          <w:rFonts w:ascii="Book Antiqua" w:hAnsi="Book Antiqua" w:cs="Andalus"/>
        </w:rPr>
        <w:t xml:space="preserve">                                                                        ] </w:t>
      </w:r>
      <w:r w:rsidR="00D37D53">
        <w:rPr>
          <w:rFonts w:ascii="Book Antiqua" w:hAnsi="Book Antiqua" w:cs="Andalus"/>
          <w:iCs/>
          <w:sz w:val="22"/>
        </w:rPr>
        <w:t>[</w:t>
      </w:r>
      <w:r w:rsidR="00D37D53" w:rsidRPr="00D37D53">
        <w:rPr>
          <w:rFonts w:ascii="Book Antiqua" w:hAnsi="Book Antiqua" w:cs="Andalus"/>
          <w:b/>
          <w:iCs/>
          <w:sz w:val="22"/>
          <w:highlight w:val="green"/>
        </w:rPr>
        <w:t>name</w:t>
      </w:r>
      <w:r w:rsidR="00D37D53">
        <w:rPr>
          <w:rFonts w:ascii="Book Antiqua" w:hAnsi="Book Antiqua" w:cs="Andalus"/>
          <w:iCs/>
          <w:sz w:val="22"/>
        </w:rPr>
        <w:t>]</w:t>
      </w:r>
      <w:r w:rsidR="002C4983" w:rsidRPr="00542CD6">
        <w:rPr>
          <w:rFonts w:ascii="Book Antiqua" w:hAnsi="Book Antiqua" w:cs="Andalus"/>
          <w:iCs/>
          <w:sz w:val="22"/>
        </w:rPr>
        <w:t xml:space="preserve">; </w:t>
      </w:r>
      <w:r w:rsidR="002C4983" w:rsidRPr="00542CD6">
        <w:rPr>
          <w:rFonts w:ascii="Book Antiqua" w:hAnsi="Book Antiqua" w:cs="Andalus"/>
          <w:sz w:val="22"/>
        </w:rPr>
        <w:t>I.D. No.</w:t>
      </w:r>
      <w:r>
        <w:rPr>
          <w:rFonts w:ascii="Book Antiqua" w:hAnsi="Book Antiqua" w:cs="Andalus"/>
          <w:sz w:val="22"/>
        </w:rPr>
        <w:t xml:space="preserve"> [</w:t>
      </w:r>
      <w:r w:rsidRPr="00E704F1">
        <w:rPr>
          <w:rFonts w:ascii="Book Antiqua" w:hAnsi="Book Antiqua" w:cs="Andalus"/>
          <w:sz w:val="22"/>
          <w:highlight w:val="green"/>
        </w:rPr>
        <w:t>x</w:t>
      </w:r>
      <w:r>
        <w:rPr>
          <w:rFonts w:ascii="Book Antiqua" w:hAnsi="Book Antiqua" w:cs="Andalus"/>
          <w:sz w:val="22"/>
        </w:rPr>
        <w:t>]</w:t>
      </w:r>
      <w:r w:rsidR="002C4983" w:rsidRPr="00542CD6">
        <w:rPr>
          <w:rFonts w:ascii="Book Antiqua" w:hAnsi="Book Antiqua" w:cs="Andalus"/>
          <w:iCs/>
          <w:sz w:val="22"/>
        </w:rPr>
        <w:t xml:space="preserve"> </w:t>
      </w:r>
    </w:p>
    <w:p w:rsidR="002C4983" w:rsidRPr="00607414" w:rsidRDefault="002C4983" w:rsidP="002C4983">
      <w:pPr>
        <w:rPr>
          <w:rFonts w:ascii="Book Antiqua" w:hAnsi="Book Antiqua" w:cs="Andalus"/>
        </w:rPr>
      </w:pP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t xml:space="preserve">] </w:t>
      </w:r>
      <w:r w:rsidRPr="00607414">
        <w:rPr>
          <w:rFonts w:ascii="Book Antiqua" w:hAnsi="Book Antiqua" w:cs="Andalus"/>
        </w:rPr>
        <w:tab/>
      </w:r>
    </w:p>
    <w:p w:rsidR="002C4983" w:rsidRPr="00607414" w:rsidRDefault="002C4983" w:rsidP="002C4983">
      <w:pPr>
        <w:tabs>
          <w:tab w:val="left" w:pos="4500"/>
        </w:tabs>
        <w:rPr>
          <w:rFonts w:ascii="Book Antiqua" w:hAnsi="Book Antiqua" w:cs="Andalus"/>
        </w:rPr>
      </w:pPr>
      <w:r w:rsidRPr="00607414">
        <w:rPr>
          <w:rFonts w:ascii="Book Antiqua" w:hAnsi="Book Antiqua" w:cs="Andalus"/>
        </w:rPr>
        <w:t xml:space="preserve">      </w:t>
      </w:r>
    </w:p>
    <w:p w:rsidR="002C4983" w:rsidRPr="00607414" w:rsidRDefault="002C4983" w:rsidP="002C4983">
      <w:pPr>
        <w:jc w:val="both"/>
        <w:rPr>
          <w:rFonts w:ascii="Book Antiqua" w:hAnsi="Book Antiqua" w:cs="Andalus"/>
          <w:iCs/>
        </w:rPr>
      </w:pPr>
      <w:r w:rsidRPr="00D37D53">
        <w:rPr>
          <w:rFonts w:ascii="Book Antiqua" w:hAnsi="Book Antiqua" w:cs="Andalus"/>
        </w:rPr>
        <w:t>IN FURTHER WITNESS WHEREOF</w:t>
      </w:r>
      <w:r w:rsidRPr="00607414">
        <w:rPr>
          <w:rFonts w:ascii="Book Antiqua" w:hAnsi="Book Antiqua" w:cs="Andalus"/>
        </w:rPr>
        <w:t xml:space="preserve"> the </w:t>
      </w:r>
      <w:r w:rsidR="007E6AB1" w:rsidRPr="00607414">
        <w:rPr>
          <w:rFonts w:ascii="Book Antiqua" w:hAnsi="Book Antiqua" w:cs="Andalus"/>
        </w:rPr>
        <w:t>parties’</w:t>
      </w:r>
      <w:r w:rsidRPr="00607414">
        <w:rPr>
          <w:rFonts w:ascii="Book Antiqua" w:hAnsi="Book Antiqua" w:cs="Andalus"/>
        </w:rPr>
        <w:t xml:space="preserve"> independently appointed witness</w:t>
      </w:r>
      <w:r w:rsidR="007E6AB1" w:rsidRPr="00607414">
        <w:rPr>
          <w:rFonts w:ascii="Book Antiqua" w:hAnsi="Book Antiqua" w:cs="Andalus"/>
        </w:rPr>
        <w:t>es</w:t>
      </w:r>
      <w:r w:rsidRPr="00607414">
        <w:rPr>
          <w:rFonts w:ascii="Book Antiqua" w:hAnsi="Book Antiqua" w:cs="Andalus"/>
        </w:rPr>
        <w:t xml:space="preserve"> </w:t>
      </w:r>
      <w:proofErr w:type="gramStart"/>
      <w:r w:rsidRPr="00607414">
        <w:rPr>
          <w:rFonts w:ascii="Book Antiqua" w:hAnsi="Book Antiqua" w:cs="Andalus"/>
        </w:rPr>
        <w:t>sets</w:t>
      </w:r>
      <w:proofErr w:type="gramEnd"/>
      <w:r w:rsidRPr="00607414">
        <w:rPr>
          <w:rFonts w:ascii="Book Antiqua" w:hAnsi="Book Antiqua" w:cs="Andalus"/>
        </w:rPr>
        <w:t xml:space="preserve"> forth his hand hereto the date month and year first written.</w:t>
      </w:r>
    </w:p>
    <w:p w:rsidR="002C4983" w:rsidRPr="00607414" w:rsidRDefault="002C4983" w:rsidP="002C4983">
      <w:pPr>
        <w:tabs>
          <w:tab w:val="left" w:pos="6660"/>
        </w:tabs>
        <w:rPr>
          <w:rFonts w:ascii="Book Antiqua" w:hAnsi="Book Antiqua" w:cs="Andalus"/>
        </w:rPr>
      </w:pPr>
    </w:p>
    <w:p w:rsidR="007E6AB1" w:rsidRPr="00607414" w:rsidRDefault="007E6AB1" w:rsidP="007E6AB1">
      <w:pPr>
        <w:rPr>
          <w:rFonts w:ascii="Book Antiqua" w:hAnsi="Book Antiqua" w:cs="Andalus"/>
        </w:rPr>
      </w:pPr>
      <w:r w:rsidRPr="00607414">
        <w:rPr>
          <w:rFonts w:ascii="Book Antiqua" w:hAnsi="Book Antiqua" w:cs="Andalus"/>
        </w:rPr>
        <w:t>Signed by the vendor’s witness</w:t>
      </w:r>
      <w:r w:rsidRPr="00607414">
        <w:rPr>
          <w:rFonts w:ascii="Book Antiqua" w:hAnsi="Book Antiqua" w:cs="Andalus"/>
        </w:rPr>
        <w:tab/>
      </w:r>
      <w:r w:rsidRPr="00607414">
        <w:rPr>
          <w:rFonts w:ascii="Book Antiqua" w:hAnsi="Book Antiqua" w:cs="Andalus"/>
        </w:rPr>
        <w:tab/>
        <w:t>]</w:t>
      </w:r>
    </w:p>
    <w:p w:rsidR="007E6AB1" w:rsidRPr="00607414" w:rsidRDefault="007E6AB1" w:rsidP="007E6AB1">
      <w:pPr>
        <w:rPr>
          <w:rFonts w:ascii="Book Antiqua" w:hAnsi="Book Antiqua" w:cs="Andalus"/>
        </w:rPr>
      </w:pPr>
      <w:proofErr w:type="gramStart"/>
      <w:r w:rsidRPr="00607414">
        <w:rPr>
          <w:rFonts w:ascii="Book Antiqua" w:hAnsi="Book Antiqua" w:cs="Andalus"/>
        </w:rPr>
        <w:t>and:-</w:t>
      </w:r>
      <w:proofErr w:type="gramEnd"/>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00E704F1">
        <w:rPr>
          <w:rFonts w:ascii="Book Antiqua" w:hAnsi="Book Antiqua" w:cs="Andalus"/>
        </w:rPr>
        <w:t>]</w:t>
      </w:r>
      <w:r w:rsidRPr="00607414">
        <w:rPr>
          <w:rFonts w:ascii="Book Antiqua" w:hAnsi="Book Antiqua" w:cs="Andalus"/>
        </w:rPr>
        <w:tab/>
      </w:r>
    </w:p>
    <w:p w:rsidR="009874C9" w:rsidRPr="00607414" w:rsidRDefault="007E6AB1" w:rsidP="007E6AB1">
      <w:pPr>
        <w:rPr>
          <w:rFonts w:ascii="Book Antiqua" w:hAnsi="Book Antiqua" w:cs="Andalus"/>
        </w:rPr>
      </w:pPr>
      <w:r w:rsidRPr="00607414">
        <w:rPr>
          <w:rFonts w:ascii="Book Antiqua" w:hAnsi="Book Antiqua" w:cs="Andalus"/>
        </w:rPr>
        <w:t xml:space="preserve">Signed by the purchaser’s witness      </w:t>
      </w:r>
      <w:r w:rsidRPr="00607414">
        <w:rPr>
          <w:rFonts w:ascii="Book Antiqua" w:hAnsi="Book Antiqua" w:cs="Andalus"/>
        </w:rPr>
        <w:tab/>
      </w:r>
      <w:r w:rsidR="009874C9" w:rsidRPr="00607414">
        <w:rPr>
          <w:rFonts w:ascii="Book Antiqua" w:hAnsi="Book Antiqua" w:cs="Andalus"/>
        </w:rPr>
        <w:t>]</w:t>
      </w:r>
    </w:p>
    <w:p w:rsidR="00E704F1" w:rsidRDefault="009874C9" w:rsidP="007E6AB1">
      <w:pPr>
        <w:rPr>
          <w:rFonts w:ascii="Book Antiqua" w:hAnsi="Book Antiqua" w:cs="Andalus"/>
        </w:rPr>
      </w:pPr>
      <w:r w:rsidRPr="00607414">
        <w:rPr>
          <w:rFonts w:ascii="Book Antiqua" w:hAnsi="Book Antiqua" w:cs="Andalus"/>
        </w:rPr>
        <w:t xml:space="preserve">Both in the presence </w:t>
      </w:r>
      <w:proofErr w:type="gramStart"/>
      <w:r w:rsidRPr="00607414">
        <w:rPr>
          <w:rFonts w:ascii="Book Antiqua" w:hAnsi="Book Antiqua" w:cs="Andalus"/>
        </w:rPr>
        <w:t>of:-</w:t>
      </w:r>
      <w:proofErr w:type="gramEnd"/>
      <w:r w:rsidRPr="00607414">
        <w:rPr>
          <w:rFonts w:ascii="Book Antiqua" w:hAnsi="Book Antiqua" w:cs="Andalus"/>
        </w:rPr>
        <w:tab/>
      </w:r>
      <w:r w:rsidRPr="00607414">
        <w:rPr>
          <w:rFonts w:ascii="Book Antiqua" w:hAnsi="Book Antiqua" w:cs="Andalus"/>
        </w:rPr>
        <w:tab/>
      </w:r>
      <w:r w:rsidR="007E6AB1" w:rsidRPr="00607414">
        <w:rPr>
          <w:rFonts w:ascii="Book Antiqua" w:hAnsi="Book Antiqua" w:cs="Andalus"/>
        </w:rPr>
        <w:tab/>
      </w:r>
      <w:r w:rsidR="00E704F1">
        <w:rPr>
          <w:rFonts w:ascii="Book Antiqua" w:hAnsi="Book Antiqua" w:cs="Andalus"/>
        </w:rPr>
        <w:t>]</w:t>
      </w:r>
      <w:r w:rsidR="007E6AB1" w:rsidRPr="00607414">
        <w:rPr>
          <w:rFonts w:ascii="Book Antiqua" w:hAnsi="Book Antiqua" w:cs="Andalus"/>
        </w:rPr>
        <w:tab/>
      </w:r>
      <w:r w:rsidR="007E6AB1" w:rsidRPr="00607414">
        <w:rPr>
          <w:rFonts w:ascii="Book Antiqua" w:hAnsi="Book Antiqua" w:cs="Andalus"/>
        </w:rPr>
        <w:tab/>
      </w:r>
    </w:p>
    <w:p w:rsidR="007E6AB1" w:rsidRPr="00607414" w:rsidRDefault="007E6AB1" w:rsidP="007E6AB1">
      <w:pPr>
        <w:rPr>
          <w:rFonts w:ascii="Book Antiqua" w:hAnsi="Book Antiqua" w:cs="Andalus"/>
        </w:rPr>
      </w:pPr>
      <w:r w:rsidRPr="00607414">
        <w:rPr>
          <w:rFonts w:ascii="Book Antiqua" w:hAnsi="Book Antiqua" w:cs="Andalus"/>
        </w:rPr>
        <w:t>------------------------------------------------------------------------------------------------------------</w:t>
      </w:r>
    </w:p>
    <w:p w:rsidR="007E6AB1" w:rsidRPr="00607414" w:rsidRDefault="00E704F1" w:rsidP="00E704F1">
      <w:pPr>
        <w:ind w:left="4320"/>
        <w:rPr>
          <w:rFonts w:ascii="Book Antiqua" w:hAnsi="Book Antiqua" w:cs="Andalus"/>
        </w:rPr>
      </w:pPr>
      <w:r>
        <w:rPr>
          <w:rFonts w:ascii="Book Antiqua" w:hAnsi="Book Antiqua" w:cs="Andalus"/>
          <w:iCs/>
        </w:rPr>
        <w:t>] [</w:t>
      </w:r>
      <w:r w:rsidRPr="00E704F1">
        <w:rPr>
          <w:rFonts w:ascii="Book Antiqua" w:hAnsi="Book Antiqua" w:cs="Andalus"/>
          <w:iCs/>
          <w:highlight w:val="green"/>
        </w:rPr>
        <w:t>witness name</w:t>
      </w:r>
      <w:proofErr w:type="gramStart"/>
      <w:r>
        <w:rPr>
          <w:rFonts w:ascii="Book Antiqua" w:hAnsi="Book Antiqua" w:cs="Andalus"/>
          <w:iCs/>
        </w:rPr>
        <w:t xml:space="preserve">] </w:t>
      </w:r>
      <w:r w:rsidR="007E6AB1" w:rsidRPr="00607414">
        <w:rPr>
          <w:rFonts w:ascii="Book Antiqua" w:hAnsi="Book Antiqua" w:cs="Andalus"/>
          <w:iCs/>
        </w:rPr>
        <w:t>;</w:t>
      </w:r>
      <w:proofErr w:type="gramEnd"/>
      <w:r w:rsidR="007E6AB1" w:rsidRPr="00607414">
        <w:rPr>
          <w:rFonts w:ascii="Book Antiqua" w:hAnsi="Book Antiqua" w:cs="Andalus"/>
          <w:iCs/>
        </w:rPr>
        <w:t xml:space="preserve"> </w:t>
      </w:r>
      <w:r w:rsidR="007E6AB1" w:rsidRPr="00607414">
        <w:rPr>
          <w:rFonts w:ascii="Book Antiqua" w:hAnsi="Book Antiqua" w:cs="Andalus"/>
        </w:rPr>
        <w:t>I.D. No.</w:t>
      </w:r>
      <w:r>
        <w:rPr>
          <w:rFonts w:ascii="Book Antiqua" w:hAnsi="Book Antiqua" w:cs="Andalus"/>
        </w:rPr>
        <w:t xml:space="preserve"> [</w:t>
      </w:r>
      <w:r w:rsidRPr="00E704F1">
        <w:rPr>
          <w:rFonts w:ascii="Book Antiqua" w:hAnsi="Book Antiqua" w:cs="Andalus"/>
          <w:highlight w:val="green"/>
        </w:rPr>
        <w:t>x</w:t>
      </w:r>
      <w:r>
        <w:rPr>
          <w:rFonts w:ascii="Book Antiqua" w:hAnsi="Book Antiqua" w:cs="Andalus"/>
        </w:rPr>
        <w:t>]</w:t>
      </w:r>
    </w:p>
    <w:p w:rsidR="007E6AB1" w:rsidRPr="00607414" w:rsidRDefault="007E6AB1" w:rsidP="00E704F1">
      <w:pPr>
        <w:ind w:left="3600" w:firstLine="720"/>
        <w:rPr>
          <w:rFonts w:ascii="Book Antiqua" w:hAnsi="Book Antiqua" w:cs="Andalus"/>
        </w:rPr>
      </w:pPr>
      <w:r w:rsidRPr="00607414">
        <w:rPr>
          <w:rFonts w:ascii="Book Antiqua" w:hAnsi="Book Antiqua" w:cs="Andalus"/>
        </w:rPr>
        <w:t xml:space="preserve">] </w:t>
      </w:r>
      <w:r w:rsidRPr="00607414">
        <w:rPr>
          <w:rFonts w:ascii="Book Antiqua" w:hAnsi="Book Antiqua" w:cs="Andalus"/>
        </w:rPr>
        <w:tab/>
      </w:r>
    </w:p>
    <w:p w:rsidR="007E6AB1" w:rsidRPr="00607414" w:rsidRDefault="007E6AB1" w:rsidP="007E6AB1">
      <w:pPr>
        <w:rPr>
          <w:rFonts w:ascii="Book Antiqua" w:hAnsi="Book Antiqua" w:cs="Andalus"/>
          <w:iCs/>
        </w:rPr>
      </w:pP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00E704F1">
        <w:rPr>
          <w:rFonts w:ascii="Book Antiqua" w:hAnsi="Book Antiqua" w:cs="Andalus"/>
        </w:rPr>
        <w:t>]</w:t>
      </w:r>
      <w:r w:rsidRPr="00607414">
        <w:rPr>
          <w:rFonts w:ascii="Book Antiqua" w:hAnsi="Book Antiqua" w:cs="Andalus"/>
        </w:rPr>
        <w:tab/>
      </w:r>
    </w:p>
    <w:p w:rsidR="007E6AB1" w:rsidRPr="00607414" w:rsidRDefault="007E6AB1" w:rsidP="007E6AB1">
      <w:pPr>
        <w:rPr>
          <w:rFonts w:ascii="Book Antiqua" w:hAnsi="Book Antiqua" w:cs="Andalus"/>
        </w:rPr>
      </w:pPr>
      <w:r w:rsidRPr="00607414">
        <w:rPr>
          <w:rFonts w:ascii="Book Antiqua" w:hAnsi="Book Antiqua" w:cs="Andalus"/>
        </w:rPr>
        <w:t xml:space="preserve">                                                                 </w:t>
      </w:r>
      <w:r w:rsidRPr="00607414">
        <w:rPr>
          <w:rFonts w:ascii="Book Antiqua" w:hAnsi="Book Antiqua" w:cs="Andalus"/>
        </w:rPr>
        <w:tab/>
        <w:t xml:space="preserve">]        </w:t>
      </w:r>
      <w:r w:rsidRPr="00607414">
        <w:rPr>
          <w:rFonts w:ascii="Book Antiqua" w:hAnsi="Book Antiqua" w:cs="Andalus"/>
        </w:rPr>
        <w:tab/>
        <w:t xml:space="preserve"> </w:t>
      </w:r>
    </w:p>
    <w:p w:rsidR="007E6AB1" w:rsidRPr="00607414" w:rsidRDefault="009874C9" w:rsidP="007E6AB1">
      <w:pPr>
        <w:rPr>
          <w:rFonts w:ascii="Book Antiqua" w:hAnsi="Book Antiqua" w:cs="Andalus"/>
        </w:rPr>
      </w:pPr>
      <w:r w:rsidRPr="00607414">
        <w:rPr>
          <w:rFonts w:ascii="Book Antiqua" w:hAnsi="Book Antiqua" w:cs="Andalus"/>
        </w:rPr>
        <w:t>----------------------------------------------------------------------------------------------------------</w:t>
      </w:r>
    </w:p>
    <w:p w:rsidR="007E6AB1" w:rsidRPr="00607414" w:rsidRDefault="007E6AB1" w:rsidP="007E6AB1">
      <w:pPr>
        <w:rPr>
          <w:rFonts w:ascii="Book Antiqua" w:hAnsi="Book Antiqua" w:cs="Andalus"/>
        </w:rPr>
      </w:pPr>
      <w:r w:rsidRPr="00607414">
        <w:rPr>
          <w:rFonts w:ascii="Book Antiqua" w:hAnsi="Book Antiqua" w:cs="Andalus"/>
        </w:rPr>
        <w:t xml:space="preserve"> </w:t>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r>
      <w:r w:rsidRPr="00607414">
        <w:rPr>
          <w:rFonts w:ascii="Book Antiqua" w:hAnsi="Book Antiqua" w:cs="Andalus"/>
        </w:rPr>
        <w:tab/>
        <w:t>]</w:t>
      </w:r>
      <w:r w:rsidR="00E704F1">
        <w:rPr>
          <w:rFonts w:ascii="Book Antiqua" w:hAnsi="Book Antiqua" w:cs="Andalus"/>
        </w:rPr>
        <w:t xml:space="preserve"> </w:t>
      </w:r>
      <w:r w:rsidR="00E704F1">
        <w:rPr>
          <w:rFonts w:ascii="Book Antiqua" w:hAnsi="Book Antiqua" w:cs="Andalus"/>
          <w:iCs/>
        </w:rPr>
        <w:t>[</w:t>
      </w:r>
      <w:r w:rsidR="00E704F1" w:rsidRPr="00E704F1">
        <w:rPr>
          <w:rFonts w:ascii="Book Antiqua" w:hAnsi="Book Antiqua" w:cs="Andalus"/>
          <w:iCs/>
          <w:highlight w:val="green"/>
        </w:rPr>
        <w:t>witness name</w:t>
      </w:r>
      <w:r w:rsidR="00E704F1">
        <w:rPr>
          <w:rFonts w:ascii="Book Antiqua" w:hAnsi="Book Antiqua" w:cs="Andalus"/>
          <w:iCs/>
        </w:rPr>
        <w:t>]</w:t>
      </w:r>
      <w:r w:rsidR="009874C9" w:rsidRPr="00607414">
        <w:rPr>
          <w:rFonts w:ascii="Book Antiqua" w:hAnsi="Book Antiqua" w:cs="Andalus"/>
          <w:iCs/>
        </w:rPr>
        <w:t xml:space="preserve">; </w:t>
      </w:r>
      <w:r w:rsidR="009874C9" w:rsidRPr="00607414">
        <w:rPr>
          <w:rFonts w:ascii="Book Antiqua" w:hAnsi="Book Antiqua" w:cs="Andalus"/>
        </w:rPr>
        <w:t>I.D. No.</w:t>
      </w:r>
      <w:r w:rsidR="00E704F1">
        <w:rPr>
          <w:rFonts w:ascii="Book Antiqua" w:hAnsi="Book Antiqua" w:cs="Andalus"/>
        </w:rPr>
        <w:t xml:space="preserve"> [</w:t>
      </w:r>
      <w:r w:rsidR="00E704F1" w:rsidRPr="00E704F1">
        <w:rPr>
          <w:rFonts w:ascii="Book Antiqua" w:hAnsi="Book Antiqua" w:cs="Andalus"/>
          <w:highlight w:val="green"/>
        </w:rPr>
        <w:t>x</w:t>
      </w:r>
      <w:r w:rsidR="00E704F1">
        <w:rPr>
          <w:rFonts w:ascii="Book Antiqua" w:hAnsi="Book Antiqua" w:cs="Andalus"/>
        </w:rPr>
        <w:t>]</w:t>
      </w:r>
    </w:p>
    <w:p w:rsidR="007E6AB1" w:rsidRPr="00607414" w:rsidRDefault="00E704F1" w:rsidP="007E6AB1">
      <w:pPr>
        <w:rPr>
          <w:rFonts w:ascii="Book Antiqua" w:hAnsi="Book Antiqua" w:cs="Andalus"/>
        </w:rPr>
      </w:pPr>
      <w:r>
        <w:rPr>
          <w:rFonts w:ascii="Book Antiqua" w:hAnsi="Book Antiqua" w:cs="Andalus"/>
        </w:rPr>
        <w:tab/>
      </w:r>
      <w:r>
        <w:rPr>
          <w:rFonts w:ascii="Book Antiqua" w:hAnsi="Book Antiqua" w:cs="Andalus"/>
        </w:rPr>
        <w:tab/>
      </w:r>
      <w:r>
        <w:rPr>
          <w:rFonts w:ascii="Book Antiqua" w:hAnsi="Book Antiqua" w:cs="Andalus"/>
        </w:rPr>
        <w:tab/>
      </w:r>
      <w:r>
        <w:rPr>
          <w:rFonts w:ascii="Book Antiqua" w:hAnsi="Book Antiqua" w:cs="Andalus"/>
        </w:rPr>
        <w:tab/>
      </w:r>
      <w:r>
        <w:rPr>
          <w:rFonts w:ascii="Book Antiqua" w:hAnsi="Book Antiqua" w:cs="Andalus"/>
        </w:rPr>
        <w:tab/>
      </w:r>
      <w:r>
        <w:rPr>
          <w:rFonts w:ascii="Book Antiqua" w:hAnsi="Book Antiqua" w:cs="Andalus"/>
        </w:rPr>
        <w:tab/>
        <w:t>]</w:t>
      </w:r>
    </w:p>
    <w:p w:rsidR="00E704F1" w:rsidRDefault="007E6AB1" w:rsidP="00E704F1">
      <w:pPr>
        <w:ind w:left="3600" w:firstLine="720"/>
        <w:rPr>
          <w:rFonts w:ascii="Book Antiqua" w:hAnsi="Book Antiqua" w:cs="Andalus"/>
        </w:rPr>
      </w:pPr>
      <w:r w:rsidRPr="00607414">
        <w:rPr>
          <w:rFonts w:ascii="Book Antiqua" w:hAnsi="Book Antiqua" w:cs="Andalus"/>
        </w:rPr>
        <w:t>]</w:t>
      </w:r>
    </w:p>
    <w:p w:rsidR="007E6AB1" w:rsidRPr="00607414" w:rsidRDefault="00E704F1" w:rsidP="00E704F1">
      <w:pPr>
        <w:ind w:left="3600" w:firstLine="720"/>
        <w:rPr>
          <w:rFonts w:ascii="Book Antiqua" w:hAnsi="Book Antiqua" w:cs="Andalus"/>
        </w:rPr>
      </w:pPr>
      <w:r>
        <w:rPr>
          <w:rFonts w:ascii="Book Antiqua" w:hAnsi="Book Antiqua" w:cs="Andalus"/>
        </w:rPr>
        <w:t>]</w:t>
      </w:r>
      <w:r w:rsidR="007E6AB1" w:rsidRPr="00607414">
        <w:rPr>
          <w:rFonts w:ascii="Book Antiqua" w:hAnsi="Book Antiqua" w:cs="Andalus"/>
        </w:rPr>
        <w:t xml:space="preserve"> </w:t>
      </w:r>
    </w:p>
    <w:p w:rsidR="007E6AB1" w:rsidRPr="00607414" w:rsidRDefault="007E6AB1" w:rsidP="007E6AB1">
      <w:pPr>
        <w:ind w:left="3600" w:firstLine="720"/>
        <w:rPr>
          <w:rFonts w:ascii="Book Antiqua" w:hAnsi="Book Antiqua" w:cs="Andalus"/>
        </w:rPr>
      </w:pPr>
    </w:p>
    <w:p w:rsidR="00612EFE" w:rsidRPr="00607414" w:rsidRDefault="00B92AA0">
      <w:pPr>
        <w:rPr>
          <w:rFonts w:ascii="Book Antiqua" w:hAnsi="Book Antiqua"/>
        </w:rPr>
      </w:pPr>
    </w:p>
    <w:sectPr w:rsidR="00612EFE" w:rsidRPr="00607414" w:rsidSect="002C4983">
      <w:footerReference w:type="even" r:id="rId7"/>
      <w:footerReference w:type="default" r:id="rId8"/>
      <w:pgSz w:w="12240" w:h="15840"/>
      <w:pgMar w:top="899" w:right="1325" w:bottom="899"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AA0" w:rsidRDefault="00B92AA0" w:rsidP="002C4983">
      <w:r>
        <w:separator/>
      </w:r>
    </w:p>
  </w:endnote>
  <w:endnote w:type="continuationSeparator" w:id="0">
    <w:p w:rsidR="00B92AA0" w:rsidRDefault="00B92AA0" w:rsidP="002C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charset w:val="00"/>
    <w:family w:val="auto"/>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6A2" w:rsidRDefault="00711BBD" w:rsidP="005E7802">
    <w:pPr>
      <w:pStyle w:val="Footer"/>
      <w:framePr w:wrap="around" w:vAnchor="text" w:hAnchor="margin" w:xAlign="right" w:y="1"/>
      <w:rPr>
        <w:rStyle w:val="PageNumber"/>
      </w:rPr>
    </w:pPr>
    <w:r>
      <w:rPr>
        <w:rStyle w:val="PageNumber"/>
      </w:rPr>
      <w:fldChar w:fldCharType="begin"/>
    </w:r>
    <w:r w:rsidR="00345AAC">
      <w:rPr>
        <w:rStyle w:val="PageNumber"/>
      </w:rPr>
      <w:instrText xml:space="preserve">PAGE  </w:instrText>
    </w:r>
    <w:r>
      <w:rPr>
        <w:rStyle w:val="PageNumber"/>
      </w:rPr>
      <w:fldChar w:fldCharType="end"/>
    </w:r>
  </w:p>
  <w:p w:rsidR="00DD06A2" w:rsidRDefault="00B92AA0" w:rsidP="005E7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0273"/>
      <w:docPartObj>
        <w:docPartGallery w:val="Page Numbers (Bottom of Page)"/>
        <w:docPartUnique/>
      </w:docPartObj>
    </w:sdtPr>
    <w:sdtContent>
      <w:sdt>
        <w:sdtPr>
          <w:id w:val="1728636285"/>
          <w:docPartObj>
            <w:docPartGallery w:val="Page Numbers (Top of Page)"/>
            <w:docPartUnique/>
          </w:docPartObj>
        </w:sdtPr>
        <w:sdtContent>
          <w:p w:rsidR="005861FE" w:rsidRDefault="005861F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DD06A2" w:rsidRDefault="00B92AA0" w:rsidP="005E78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AA0" w:rsidRDefault="00B92AA0" w:rsidP="002C4983">
      <w:r>
        <w:separator/>
      </w:r>
    </w:p>
  </w:footnote>
  <w:footnote w:type="continuationSeparator" w:id="0">
    <w:p w:rsidR="00B92AA0" w:rsidRDefault="00B92AA0" w:rsidP="002C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6C5E"/>
    <w:multiLevelType w:val="multilevel"/>
    <w:tmpl w:val="603E8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ndalu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A5753AF"/>
    <w:multiLevelType w:val="hybridMultilevel"/>
    <w:tmpl w:val="B64C01C2"/>
    <w:lvl w:ilvl="0" w:tplc="20000017">
      <w:start w:val="1"/>
      <w:numFmt w:val="lowerLetter"/>
      <w:lvlText w:val="%1)"/>
      <w:lvlJc w:val="left"/>
      <w:pPr>
        <w:tabs>
          <w:tab w:val="num" w:pos="2988"/>
        </w:tabs>
        <w:ind w:left="2988" w:hanging="36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552A7E00"/>
    <w:multiLevelType w:val="multilevel"/>
    <w:tmpl w:val="0F5489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8F94BE5"/>
    <w:multiLevelType w:val="multilevel"/>
    <w:tmpl w:val="F33A8104"/>
    <w:lvl w:ilvl="0">
      <w:start w:val="1"/>
      <w:numFmt w:val="decimal"/>
      <w:lvlText w:val="%1"/>
      <w:lvlJc w:val="left"/>
      <w:pPr>
        <w:ind w:left="405" w:hanging="405"/>
      </w:pPr>
      <w:rPr>
        <w:rFonts w:hint="default"/>
      </w:rPr>
    </w:lvl>
    <w:lvl w:ilvl="1">
      <w:start w:val="2"/>
      <w:numFmt w:val="decimal"/>
      <w:lvlText w:val="%1.%2"/>
      <w:lvlJc w:val="left"/>
      <w:pPr>
        <w:ind w:left="675" w:hanging="405"/>
      </w:pPr>
      <w:rPr>
        <w:rFonts w:hint="default"/>
      </w:rPr>
    </w:lvl>
    <w:lvl w:ilvl="2">
      <w:start w:val="1"/>
      <w:numFmt w:val="decimal"/>
      <w:lvlText w:val="%1.%2.%3"/>
      <w:lvlJc w:val="left"/>
      <w:pPr>
        <w:ind w:left="1260" w:hanging="720"/>
      </w:pPr>
      <w:rPr>
        <w:rFonts w:hint="default"/>
        <w:b w:val="0"/>
        <w:i/>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7E061306"/>
    <w:multiLevelType w:val="multilevel"/>
    <w:tmpl w:val="8F6EE6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ndalu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4983"/>
    <w:rsid w:val="000E488A"/>
    <w:rsid w:val="00123CCB"/>
    <w:rsid w:val="00175E35"/>
    <w:rsid w:val="001E5C0D"/>
    <w:rsid w:val="0028235A"/>
    <w:rsid w:val="002B5010"/>
    <w:rsid w:val="002C4983"/>
    <w:rsid w:val="002D0CC3"/>
    <w:rsid w:val="00341021"/>
    <w:rsid w:val="00345AAC"/>
    <w:rsid w:val="004269FA"/>
    <w:rsid w:val="004F4CF4"/>
    <w:rsid w:val="00542CD6"/>
    <w:rsid w:val="005861FE"/>
    <w:rsid w:val="005A17B4"/>
    <w:rsid w:val="00607414"/>
    <w:rsid w:val="006652B4"/>
    <w:rsid w:val="006D57AC"/>
    <w:rsid w:val="00711A82"/>
    <w:rsid w:val="00711BBD"/>
    <w:rsid w:val="00774DD3"/>
    <w:rsid w:val="007E6AB1"/>
    <w:rsid w:val="008436A3"/>
    <w:rsid w:val="008503A4"/>
    <w:rsid w:val="00850A16"/>
    <w:rsid w:val="00863E4F"/>
    <w:rsid w:val="00894A82"/>
    <w:rsid w:val="0090072F"/>
    <w:rsid w:val="009874C9"/>
    <w:rsid w:val="009E4E15"/>
    <w:rsid w:val="009F1283"/>
    <w:rsid w:val="00A05CF9"/>
    <w:rsid w:val="00AB0693"/>
    <w:rsid w:val="00AF39A6"/>
    <w:rsid w:val="00B5763C"/>
    <w:rsid w:val="00B776DE"/>
    <w:rsid w:val="00B819A3"/>
    <w:rsid w:val="00B92AA0"/>
    <w:rsid w:val="00CC7D19"/>
    <w:rsid w:val="00CE2958"/>
    <w:rsid w:val="00D37D53"/>
    <w:rsid w:val="00DD3FC3"/>
    <w:rsid w:val="00E30494"/>
    <w:rsid w:val="00E704F1"/>
    <w:rsid w:val="00EF24BA"/>
    <w:rsid w:val="00F74993"/>
    <w:rsid w:val="00F751EE"/>
    <w:rsid w:val="00F85032"/>
    <w:rsid w:val="00FB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ECA63A9"/>
  <w15:docId w15:val="{FA3B0B9F-B47C-4DDD-A8B7-B12F2266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9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983"/>
    <w:pPr>
      <w:tabs>
        <w:tab w:val="center" w:pos="4320"/>
        <w:tab w:val="right" w:pos="8640"/>
      </w:tabs>
    </w:pPr>
  </w:style>
  <w:style w:type="character" w:customStyle="1" w:styleId="FooterChar">
    <w:name w:val="Footer Char"/>
    <w:basedOn w:val="DefaultParagraphFont"/>
    <w:link w:val="Footer"/>
    <w:uiPriority w:val="99"/>
    <w:rsid w:val="002C4983"/>
    <w:rPr>
      <w:rFonts w:ascii="Times New Roman" w:eastAsia="Times New Roman" w:hAnsi="Times New Roman" w:cs="Times New Roman"/>
      <w:sz w:val="24"/>
      <w:szCs w:val="24"/>
      <w:lang w:val="en-US"/>
    </w:rPr>
  </w:style>
  <w:style w:type="character" w:styleId="PageNumber">
    <w:name w:val="page number"/>
    <w:basedOn w:val="DefaultParagraphFont"/>
    <w:rsid w:val="002C4983"/>
  </w:style>
  <w:style w:type="paragraph" w:styleId="ListParagraph">
    <w:name w:val="List Paragraph"/>
    <w:basedOn w:val="Normal"/>
    <w:uiPriority w:val="34"/>
    <w:qFormat/>
    <w:rsid w:val="002C4983"/>
    <w:pPr>
      <w:ind w:left="720"/>
    </w:pPr>
  </w:style>
  <w:style w:type="paragraph" w:styleId="Header">
    <w:name w:val="header"/>
    <w:basedOn w:val="Normal"/>
    <w:link w:val="HeaderChar"/>
    <w:uiPriority w:val="99"/>
    <w:unhideWhenUsed/>
    <w:rsid w:val="002C4983"/>
    <w:pPr>
      <w:tabs>
        <w:tab w:val="center" w:pos="4513"/>
        <w:tab w:val="right" w:pos="9026"/>
      </w:tabs>
    </w:pPr>
  </w:style>
  <w:style w:type="character" w:customStyle="1" w:styleId="HeaderChar">
    <w:name w:val="Header Char"/>
    <w:basedOn w:val="DefaultParagraphFont"/>
    <w:link w:val="Header"/>
    <w:uiPriority w:val="99"/>
    <w:rsid w:val="002C49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4A82"/>
    <w:rPr>
      <w:rFonts w:ascii="Tahoma" w:hAnsi="Tahoma" w:cs="Tahoma"/>
      <w:sz w:val="16"/>
      <w:szCs w:val="16"/>
    </w:rPr>
  </w:style>
  <w:style w:type="character" w:customStyle="1" w:styleId="BalloonTextChar">
    <w:name w:val="Balloon Text Char"/>
    <w:basedOn w:val="DefaultParagraphFont"/>
    <w:link w:val="BalloonText"/>
    <w:uiPriority w:val="99"/>
    <w:semiHidden/>
    <w:rsid w:val="00894A8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Ong'anya Ombo Advocates</cp:lastModifiedBy>
  <cp:revision>32</cp:revision>
  <cp:lastPrinted>2017-01-05T13:06:00Z</cp:lastPrinted>
  <dcterms:created xsi:type="dcterms:W3CDTF">2017-06-15T09:53:00Z</dcterms:created>
  <dcterms:modified xsi:type="dcterms:W3CDTF">2019-04-26T08:21:00Z</dcterms:modified>
</cp:coreProperties>
</file>